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0E2B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7AD67B3C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11429C85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37B4733" w14:textId="7777777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B6741CC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35419E1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7C71C6CB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3E455E7" w14:textId="77777777" w:rsidR="008900AE" w:rsidRPr="003F13E3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</w:rPr>
        <w:t>Názov:</w:t>
      </w:r>
      <w:r w:rsidRPr="003F13E3">
        <w:rPr>
          <w:rFonts w:ascii="Arial Narrow" w:hAnsi="Arial Narrow"/>
          <w:sz w:val="22"/>
          <w:szCs w:val="22"/>
        </w:rPr>
        <w:tab/>
      </w:r>
      <w:r w:rsidR="003F13E3" w:rsidRPr="00F073B4">
        <w:rPr>
          <w:rFonts w:ascii="Arial Narrow" w:hAnsi="Arial Narrow"/>
          <w:b/>
          <w:sz w:val="22"/>
          <w:szCs w:val="22"/>
        </w:rPr>
        <w:t>Ministerstvo zdravotníctva Slovenskej republiky</w:t>
      </w:r>
    </w:p>
    <w:p w14:paraId="59C05802" w14:textId="77777777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 w:rsidRPr="003F13E3">
        <w:rPr>
          <w:rFonts w:ascii="Arial Narrow" w:hAnsi="Arial Narrow"/>
          <w:sz w:val="22"/>
          <w:szCs w:val="22"/>
        </w:rPr>
        <w:t>Limbová 2, P.O. BOX 52, 837 52 Bratislava 37</w:t>
      </w:r>
    </w:p>
    <w:p w14:paraId="42FD1D71" w14:textId="77777777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>IČO: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>
        <w:rPr>
          <w:rFonts w:ascii="Arial Narrow" w:hAnsi="Arial Narrow"/>
          <w:sz w:val="22"/>
          <w:szCs w:val="22"/>
          <w:lang w:eastAsia="cs-CZ"/>
        </w:rPr>
        <w:t>00165565</w:t>
      </w:r>
    </w:p>
    <w:p w14:paraId="035F544B" w14:textId="77777777" w:rsidR="008900AE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>onajúc</w:t>
      </w:r>
      <w:r>
        <w:rPr>
          <w:rFonts w:ascii="Arial Narrow" w:hAnsi="Arial Narrow"/>
          <w:sz w:val="22"/>
          <w:szCs w:val="22"/>
          <w:lang w:eastAsia="cs-CZ"/>
        </w:rPr>
        <w:t>e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>
        <w:rPr>
          <w:rFonts w:ascii="Arial Narrow" w:hAnsi="Arial Narrow"/>
          <w:sz w:val="22"/>
          <w:szCs w:val="22"/>
        </w:rPr>
        <w:t xml:space="preserve">Vladimír </w:t>
      </w:r>
      <w:proofErr w:type="spellStart"/>
      <w:r w:rsidR="003F13E3">
        <w:rPr>
          <w:rFonts w:ascii="Arial Narrow" w:hAnsi="Arial Narrow"/>
          <w:sz w:val="22"/>
          <w:szCs w:val="22"/>
        </w:rPr>
        <w:t>Lengvarský</w:t>
      </w:r>
      <w:proofErr w:type="spellEnd"/>
      <w:r>
        <w:rPr>
          <w:rFonts w:ascii="Arial Narrow" w:hAnsi="Arial Narrow"/>
          <w:sz w:val="22"/>
          <w:szCs w:val="22"/>
        </w:rPr>
        <w:t>, MPH, minister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ab/>
      </w:r>
    </w:p>
    <w:p w14:paraId="7B31655C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„Vykonávateľ“</w:t>
      </w:r>
      <w:r>
        <w:rPr>
          <w:rFonts w:ascii="Arial Narrow" w:hAnsi="Arial Narrow"/>
          <w:sz w:val="22"/>
          <w:szCs w:val="22"/>
        </w:rPr>
        <w:t>)</w:t>
      </w:r>
    </w:p>
    <w:p w14:paraId="310A6964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7779FB9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DB6B185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4C4FBFC" w14:textId="77777777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D8277E">
        <w:rPr>
          <w:rFonts w:ascii="Arial Narrow" w:hAnsi="Arial Narrow"/>
          <w:b/>
          <w:sz w:val="22"/>
          <w:szCs w:val="22"/>
        </w:rPr>
        <w:t>..................................................................</w:t>
      </w:r>
      <w:r w:rsidRPr="00F073B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4039CA9" w14:textId="77777777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="003F13E3">
        <w:rPr>
          <w:rFonts w:ascii="Arial Narrow" w:hAnsi="Arial Narrow"/>
          <w:sz w:val="22"/>
          <w:szCs w:val="22"/>
        </w:rPr>
        <w:tab/>
      </w:r>
      <w:r w:rsidR="00D8277E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="004048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99DB604" w14:textId="77777777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 w:rsidR="003F13E3">
        <w:rPr>
          <w:rFonts w:ascii="Arial Narrow" w:hAnsi="Arial Narrow"/>
          <w:sz w:val="22"/>
          <w:szCs w:val="22"/>
        </w:rPr>
        <w:t xml:space="preserve"> </w:t>
      </w:r>
      <w:r w:rsidR="003F13E3">
        <w:rPr>
          <w:rFonts w:ascii="Arial Narrow" w:hAnsi="Arial Narrow"/>
          <w:sz w:val="22"/>
          <w:szCs w:val="22"/>
        </w:rPr>
        <w:tab/>
      </w:r>
      <w:r w:rsidR="00D8277E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25CA140" w14:textId="77777777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D8277E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6A30060" w14:textId="77777777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6521A7A" w14:textId="77777777" w:rsidR="008900AE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 w:rsidR="00D8277E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14:paraId="16CE6542" w14:textId="77777777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„Prijímateľ“</w:t>
      </w:r>
      <w:r w:rsidR="008900AE">
        <w:rPr>
          <w:rFonts w:ascii="Arial Narrow" w:hAnsi="Arial Narrow"/>
          <w:sz w:val="22"/>
          <w:szCs w:val="22"/>
        </w:rPr>
        <w:t>)</w:t>
      </w:r>
    </w:p>
    <w:p w14:paraId="070F4B87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70D13682" w14:textId="77777777" w:rsidR="008900AE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890B50">
        <w:rPr>
          <w:rFonts w:ascii="Arial Narrow" w:hAnsi="Arial Narrow"/>
          <w:sz w:val="22"/>
          <w:szCs w:val="22"/>
        </w:rPr>
        <w:t xml:space="preserve"> a každý z nich jednotlivo </w:t>
      </w:r>
      <w:r w:rsidR="00BD1682">
        <w:rPr>
          <w:rFonts w:ascii="Arial Narrow" w:hAnsi="Arial Narrow"/>
          <w:sz w:val="22"/>
          <w:szCs w:val="22"/>
        </w:rPr>
        <w:t>aj</w:t>
      </w:r>
      <w:r w:rsidR="00890B50" w:rsidRPr="00890B50">
        <w:rPr>
          <w:rFonts w:ascii="Arial Narrow" w:hAnsi="Arial Narrow"/>
          <w:sz w:val="22"/>
          <w:szCs w:val="22"/>
        </w:rPr>
        <w:t xml:space="preserve">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25250979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18E91E55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23D5F45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77CC357" w14:textId="77777777" w:rsidR="008900AE" w:rsidRPr="00AD0F8B" w:rsidRDefault="008900AE" w:rsidP="004A2E91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D0F8B">
        <w:rPr>
          <w:rFonts w:ascii="Arial Narrow" w:hAnsi="Arial Narrow"/>
          <w:sz w:val="22"/>
          <w:szCs w:val="22"/>
        </w:rPr>
        <w:t xml:space="preserve">Neoddeliteľnú súčasť Zmluvy o poskytnutí prostriedkov mechanizmu </w:t>
      </w:r>
      <w:r w:rsidR="00C92C76" w:rsidRPr="00AD0F8B">
        <w:rPr>
          <w:rFonts w:ascii="Arial Narrow" w:hAnsi="Arial Narrow"/>
          <w:sz w:val="22"/>
          <w:szCs w:val="22"/>
        </w:rPr>
        <w:t>na podporu obnovy a</w:t>
      </w:r>
      <w:r w:rsidR="00576712" w:rsidRPr="00AD0F8B">
        <w:rPr>
          <w:rFonts w:ascii="Arial Narrow" w:hAnsi="Arial Narrow"/>
          <w:sz w:val="22"/>
          <w:szCs w:val="22"/>
        </w:rPr>
        <w:t> </w:t>
      </w:r>
      <w:r w:rsidR="00C92C76" w:rsidRPr="00AD0F8B">
        <w:rPr>
          <w:rFonts w:ascii="Arial Narrow" w:hAnsi="Arial Narrow"/>
          <w:sz w:val="22"/>
          <w:szCs w:val="22"/>
        </w:rPr>
        <w:t>odolnosti</w:t>
      </w:r>
      <w:r w:rsidR="00576712" w:rsidRPr="00AD0F8B">
        <w:rPr>
          <w:rFonts w:ascii="Arial Narrow" w:hAnsi="Arial Narrow"/>
          <w:sz w:val="22"/>
          <w:szCs w:val="22"/>
        </w:rPr>
        <w:t xml:space="preserve"> (ďalej len </w:t>
      </w:r>
      <w:r w:rsidR="00576712" w:rsidRPr="00AD0F8B">
        <w:rPr>
          <w:rFonts w:ascii="Arial Narrow" w:hAnsi="Arial Narrow"/>
          <w:b/>
          <w:i/>
          <w:sz w:val="22"/>
          <w:szCs w:val="22"/>
        </w:rPr>
        <w:t>„Zmluva“</w:t>
      </w:r>
      <w:r w:rsidR="00576712" w:rsidRPr="00AD0F8B">
        <w:rPr>
          <w:rFonts w:ascii="Arial Narrow" w:hAnsi="Arial Narrow"/>
          <w:sz w:val="22"/>
          <w:szCs w:val="22"/>
        </w:rPr>
        <w:t>)</w:t>
      </w:r>
      <w:r w:rsidR="00C92C76" w:rsidRPr="00AD0F8B">
        <w:rPr>
          <w:rFonts w:ascii="Arial Narrow" w:hAnsi="Arial Narrow"/>
          <w:sz w:val="22"/>
          <w:szCs w:val="22"/>
        </w:rPr>
        <w:t xml:space="preserve"> </w:t>
      </w:r>
      <w:r w:rsidRPr="00AD0F8B">
        <w:rPr>
          <w:rFonts w:ascii="Arial Narrow" w:hAnsi="Arial Narrow"/>
          <w:sz w:val="22"/>
          <w:szCs w:val="22"/>
        </w:rPr>
        <w:t xml:space="preserve">tvorí </w:t>
      </w:r>
      <w:r w:rsidR="00576712" w:rsidRPr="00AD0F8B">
        <w:rPr>
          <w:rFonts w:ascii="Arial Narrow" w:hAnsi="Arial Narrow"/>
          <w:b/>
          <w:sz w:val="22"/>
          <w:szCs w:val="22"/>
        </w:rPr>
        <w:t>p</w:t>
      </w:r>
      <w:r w:rsidRPr="00AD0F8B">
        <w:rPr>
          <w:rFonts w:ascii="Arial Narrow" w:hAnsi="Arial Narrow"/>
          <w:b/>
          <w:sz w:val="22"/>
          <w:szCs w:val="22"/>
        </w:rPr>
        <w:t>ríloha č. 1</w:t>
      </w:r>
      <w:r w:rsidRPr="00AD0F8B">
        <w:rPr>
          <w:rFonts w:ascii="Arial Narrow" w:hAnsi="Arial Narrow"/>
          <w:sz w:val="22"/>
          <w:szCs w:val="22"/>
        </w:rPr>
        <w:t xml:space="preserve">, ktorú tvoria </w:t>
      </w:r>
      <w:r w:rsidRPr="00AD0F8B">
        <w:rPr>
          <w:rFonts w:ascii="Arial Narrow" w:hAnsi="Arial Narrow"/>
          <w:b/>
          <w:sz w:val="22"/>
          <w:szCs w:val="22"/>
        </w:rPr>
        <w:t xml:space="preserve">Všeobecné zmluvné podmienky </w:t>
      </w:r>
      <w:r w:rsidRPr="00AD0F8B">
        <w:rPr>
          <w:rFonts w:ascii="Arial Narrow" w:hAnsi="Arial Narrow"/>
          <w:sz w:val="22"/>
          <w:szCs w:val="22"/>
        </w:rPr>
        <w:t xml:space="preserve">(ďalej </w:t>
      </w:r>
      <w:r w:rsidR="002E0293" w:rsidRPr="00AD0F8B">
        <w:rPr>
          <w:rFonts w:ascii="Arial Narrow" w:hAnsi="Arial Narrow"/>
          <w:sz w:val="22"/>
          <w:szCs w:val="22"/>
        </w:rPr>
        <w:t>len</w:t>
      </w:r>
      <w:r w:rsidRPr="00AD0F8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AD0F8B">
        <w:rPr>
          <w:rFonts w:ascii="Arial Narrow" w:hAnsi="Arial Narrow"/>
          <w:b/>
          <w:i/>
          <w:sz w:val="22"/>
          <w:szCs w:val="22"/>
        </w:rPr>
        <w:t>„VZP“</w:t>
      </w:r>
      <w:r w:rsidRPr="00AD0F8B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D0F8B">
        <w:rPr>
          <w:rFonts w:ascii="Arial Narrow" w:hAnsi="Arial Narrow"/>
          <w:sz w:val="22"/>
          <w:szCs w:val="22"/>
        </w:rPr>
        <w:t>Obchodn</w:t>
      </w:r>
      <w:r w:rsidR="00576712" w:rsidRPr="00AD0F8B">
        <w:rPr>
          <w:rFonts w:ascii="Arial Narrow" w:hAnsi="Arial Narrow"/>
          <w:sz w:val="22"/>
          <w:szCs w:val="22"/>
        </w:rPr>
        <w:t>ého</w:t>
      </w:r>
      <w:r w:rsidR="00A63423" w:rsidRPr="00AD0F8B">
        <w:rPr>
          <w:rFonts w:ascii="Arial Narrow" w:hAnsi="Arial Narrow"/>
          <w:sz w:val="22"/>
          <w:szCs w:val="22"/>
        </w:rPr>
        <w:t xml:space="preserve"> zákonník</w:t>
      </w:r>
      <w:r w:rsidR="00576712" w:rsidRPr="00AD0F8B">
        <w:rPr>
          <w:rFonts w:ascii="Arial Narrow" w:hAnsi="Arial Narrow"/>
          <w:sz w:val="22"/>
          <w:szCs w:val="22"/>
        </w:rPr>
        <w:t>a</w:t>
      </w:r>
      <w:r w:rsidR="00A63423" w:rsidRPr="00AD0F8B">
        <w:rPr>
          <w:rFonts w:ascii="Arial Narrow" w:hAnsi="Arial Narrow"/>
          <w:sz w:val="22"/>
          <w:szCs w:val="22"/>
        </w:rPr>
        <w:t xml:space="preserve"> </w:t>
      </w:r>
      <w:r w:rsidRPr="00AD0F8B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AD0F8B">
        <w:rPr>
          <w:rFonts w:ascii="Arial Narrow" w:hAnsi="Arial Narrow"/>
          <w:b/>
          <w:sz w:val="22"/>
          <w:szCs w:val="22"/>
        </w:rPr>
        <w:t>zmluvných strán</w:t>
      </w:r>
      <w:r w:rsidR="00576712" w:rsidRPr="00AD0F8B">
        <w:rPr>
          <w:rFonts w:ascii="Arial Narrow" w:hAnsi="Arial Narrow"/>
          <w:b/>
          <w:sz w:val="22"/>
          <w:szCs w:val="22"/>
        </w:rPr>
        <w:t>,</w:t>
      </w:r>
      <w:r w:rsidRPr="00AD0F8B"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 w:rsidRPr="00AD0F8B">
        <w:rPr>
          <w:rFonts w:ascii="Arial Narrow" w:hAnsi="Arial Narrow"/>
          <w:sz w:val="22"/>
          <w:szCs w:val="22"/>
        </w:rPr>
        <w:t xml:space="preserve">a používaní </w:t>
      </w:r>
      <w:r w:rsidR="007B730B" w:rsidRPr="00AD0F8B">
        <w:rPr>
          <w:rFonts w:ascii="Arial Narrow" w:hAnsi="Arial Narrow"/>
          <w:b/>
          <w:sz w:val="22"/>
          <w:szCs w:val="22"/>
        </w:rPr>
        <w:t>P</w:t>
      </w:r>
      <w:r w:rsidRPr="00AD0F8B">
        <w:rPr>
          <w:rFonts w:ascii="Arial Narrow" w:hAnsi="Arial Narrow"/>
          <w:b/>
          <w:sz w:val="22"/>
          <w:szCs w:val="22"/>
        </w:rPr>
        <w:t>rostriedkov mechanizmu</w:t>
      </w:r>
      <w:r w:rsidR="0090633D" w:rsidRPr="00AD0F8B">
        <w:rPr>
          <w:rFonts w:ascii="Arial Narrow" w:hAnsi="Arial Narrow"/>
          <w:sz w:val="22"/>
          <w:szCs w:val="22"/>
        </w:rPr>
        <w:t xml:space="preserve">, </w:t>
      </w:r>
      <w:r w:rsidR="00576712" w:rsidRPr="00AD0F8B">
        <w:rPr>
          <w:rFonts w:ascii="Arial Narrow" w:hAnsi="Arial Narrow"/>
          <w:b/>
          <w:sz w:val="22"/>
          <w:szCs w:val="22"/>
        </w:rPr>
        <w:t>p</w:t>
      </w:r>
      <w:r w:rsidRPr="00AD0F8B">
        <w:rPr>
          <w:rFonts w:ascii="Arial Narrow" w:hAnsi="Arial Narrow"/>
          <w:b/>
          <w:sz w:val="22"/>
          <w:szCs w:val="22"/>
        </w:rPr>
        <w:t>ríloha č.</w:t>
      </w:r>
      <w:r w:rsidR="00C92C76" w:rsidRPr="00AD0F8B">
        <w:rPr>
          <w:rFonts w:ascii="Arial Narrow" w:hAnsi="Arial Narrow"/>
          <w:b/>
          <w:sz w:val="22"/>
          <w:szCs w:val="22"/>
        </w:rPr>
        <w:t xml:space="preserve"> </w:t>
      </w:r>
      <w:r w:rsidRPr="00AD0F8B">
        <w:rPr>
          <w:rFonts w:ascii="Arial Narrow" w:hAnsi="Arial Narrow"/>
          <w:b/>
          <w:sz w:val="22"/>
          <w:szCs w:val="22"/>
        </w:rPr>
        <w:t>2</w:t>
      </w:r>
      <w:r w:rsidRPr="00AD0F8B">
        <w:rPr>
          <w:rFonts w:ascii="Arial Narrow" w:hAnsi="Arial Narrow"/>
          <w:sz w:val="22"/>
          <w:szCs w:val="22"/>
        </w:rPr>
        <w:t>, ktorú tvorí</w:t>
      </w:r>
      <w:r w:rsidR="000D48EE" w:rsidRPr="00AD0F8B">
        <w:rPr>
          <w:rFonts w:ascii="Arial Narrow" w:hAnsi="Arial Narrow"/>
          <w:sz w:val="22"/>
          <w:szCs w:val="22"/>
        </w:rPr>
        <w:t xml:space="preserve"> </w:t>
      </w:r>
      <w:r w:rsidR="000D48EE" w:rsidRPr="00AD0F8B">
        <w:rPr>
          <w:rFonts w:ascii="Arial Narrow" w:hAnsi="Arial Narrow"/>
          <w:b/>
          <w:sz w:val="22"/>
          <w:szCs w:val="22"/>
        </w:rPr>
        <w:t>Opis projektu (vrátane rozpočtu)</w:t>
      </w:r>
      <w:r w:rsidR="007C4244" w:rsidRPr="00AD0F8B">
        <w:rPr>
          <w:rFonts w:ascii="Arial Narrow" w:hAnsi="Arial Narrow"/>
          <w:b/>
          <w:sz w:val="22"/>
          <w:szCs w:val="22"/>
        </w:rPr>
        <w:t xml:space="preserve">, </w:t>
      </w:r>
      <w:r w:rsidR="004A2E91" w:rsidRPr="00AD0F8B">
        <w:rPr>
          <w:rFonts w:ascii="Arial Narrow" w:hAnsi="Arial Narrow"/>
          <w:b/>
          <w:sz w:val="22"/>
          <w:szCs w:val="22"/>
        </w:rPr>
        <w:t xml:space="preserve">príloha č. 3, </w:t>
      </w:r>
      <w:r w:rsidR="004A2E91" w:rsidRPr="00AD0F8B">
        <w:rPr>
          <w:rFonts w:ascii="Arial Narrow" w:hAnsi="Arial Narrow"/>
          <w:sz w:val="22"/>
          <w:szCs w:val="22"/>
        </w:rPr>
        <w:t>ktorú tvorí</w:t>
      </w:r>
      <w:r w:rsidR="004A2E91" w:rsidRPr="00AD0F8B">
        <w:rPr>
          <w:rFonts w:ascii="Arial Narrow" w:hAnsi="Arial Narrow"/>
          <w:b/>
          <w:sz w:val="22"/>
          <w:szCs w:val="22"/>
        </w:rPr>
        <w:t xml:space="preserve"> Metodika pre stanovenie výšky náhrady poskytovanej zo zdrojov POO SR a štátneho rozpočtu SR (ŠP SVHZ pre investície do</w:t>
      </w:r>
      <w:r w:rsidR="00792CDC" w:rsidRPr="00AD0F8B">
        <w:rPr>
          <w:rFonts w:ascii="Arial Narrow" w:hAnsi="Arial Narrow"/>
          <w:b/>
          <w:sz w:val="22"/>
          <w:szCs w:val="22"/>
        </w:rPr>
        <w:t xml:space="preserve"> nemocníc a hospicov z POO SR) a</w:t>
      </w:r>
      <w:r w:rsidR="004A2E91" w:rsidRPr="00AD0F8B">
        <w:rPr>
          <w:rFonts w:ascii="Arial Narrow" w:hAnsi="Arial Narrow"/>
          <w:b/>
          <w:sz w:val="22"/>
          <w:szCs w:val="22"/>
        </w:rPr>
        <w:t xml:space="preserve"> </w:t>
      </w:r>
      <w:r w:rsidR="007C4244" w:rsidRPr="00AD0F8B">
        <w:rPr>
          <w:rFonts w:ascii="Arial Narrow" w:hAnsi="Arial Narrow"/>
          <w:b/>
          <w:sz w:val="22"/>
          <w:szCs w:val="22"/>
        </w:rPr>
        <w:t xml:space="preserve">príloha č. </w:t>
      </w:r>
      <w:r w:rsidR="005F0FB8" w:rsidRPr="00AD0F8B">
        <w:rPr>
          <w:rFonts w:ascii="Arial Narrow" w:hAnsi="Arial Narrow"/>
          <w:b/>
          <w:sz w:val="22"/>
          <w:szCs w:val="22"/>
        </w:rPr>
        <w:t>4</w:t>
      </w:r>
      <w:r w:rsidR="00FE0426" w:rsidRPr="001E1B7A">
        <w:rPr>
          <w:rFonts w:ascii="Arial Narrow" w:hAnsi="Arial Narrow"/>
          <w:sz w:val="22"/>
          <w:szCs w:val="22"/>
        </w:rPr>
        <w:t>, ktorú tvorí</w:t>
      </w:r>
      <w:r w:rsidR="007C4244" w:rsidRPr="00AD0F8B">
        <w:rPr>
          <w:rFonts w:ascii="Arial Narrow" w:hAnsi="Arial Narrow"/>
          <w:b/>
          <w:sz w:val="22"/>
          <w:szCs w:val="22"/>
        </w:rPr>
        <w:t xml:space="preserve"> Časový harmonogram realizácie Projektu</w:t>
      </w:r>
      <w:r w:rsidR="00D8277E" w:rsidRPr="00AD0F8B">
        <w:rPr>
          <w:rFonts w:ascii="Arial Narrow" w:hAnsi="Arial Narrow"/>
          <w:b/>
          <w:sz w:val="22"/>
          <w:szCs w:val="22"/>
        </w:rPr>
        <w:t>.</w:t>
      </w:r>
      <w:r w:rsidR="00DD0125" w:rsidRPr="00AD0F8B">
        <w:rPr>
          <w:rFonts w:ascii="Arial Narrow" w:hAnsi="Arial Narrow"/>
          <w:sz w:val="22"/>
          <w:szCs w:val="22"/>
        </w:rPr>
        <w:t xml:space="preserve"> </w:t>
      </w:r>
    </w:p>
    <w:p w14:paraId="185EC251" w14:textId="77777777" w:rsidR="00F30A90" w:rsidRPr="00AD0F8B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D0F8B">
        <w:rPr>
          <w:rFonts w:ascii="Arial Narrow" w:hAnsi="Arial Narrow"/>
          <w:sz w:val="22"/>
          <w:szCs w:val="22"/>
        </w:rPr>
        <w:t xml:space="preserve">Pojmy použité v tejto </w:t>
      </w:r>
      <w:r w:rsidRPr="00264730">
        <w:rPr>
          <w:rFonts w:ascii="Arial Narrow" w:hAnsi="Arial Narrow"/>
          <w:b/>
          <w:sz w:val="22"/>
          <w:szCs w:val="22"/>
        </w:rPr>
        <w:t>Zmluve</w:t>
      </w:r>
      <w:r w:rsidRPr="00264730">
        <w:rPr>
          <w:rFonts w:ascii="Arial Narrow" w:hAnsi="Arial Narrow"/>
          <w:sz w:val="22"/>
          <w:szCs w:val="22"/>
        </w:rPr>
        <w:t xml:space="preserve"> sú definované vo </w:t>
      </w:r>
      <w:r w:rsidRPr="00264730">
        <w:rPr>
          <w:rFonts w:ascii="Arial Narrow" w:hAnsi="Arial Narrow"/>
          <w:b/>
          <w:sz w:val="22"/>
          <w:szCs w:val="22"/>
        </w:rPr>
        <w:t>VZP</w:t>
      </w:r>
      <w:r w:rsidR="006E7E6D" w:rsidRPr="00264730">
        <w:rPr>
          <w:rFonts w:ascii="Arial Narrow" w:hAnsi="Arial Narrow"/>
          <w:sz w:val="22"/>
          <w:szCs w:val="22"/>
        </w:rPr>
        <w:t>,</w:t>
      </w:r>
      <w:r w:rsidR="00DA68B0" w:rsidRPr="00264730">
        <w:rPr>
          <w:rFonts w:ascii="Arial Narrow" w:hAnsi="Arial Narrow"/>
          <w:sz w:val="22"/>
          <w:szCs w:val="22"/>
        </w:rPr>
        <w:t xml:space="preserve"> </w:t>
      </w:r>
      <w:r w:rsidRPr="00264730">
        <w:rPr>
          <w:rFonts w:ascii="Arial Narrow" w:hAnsi="Arial Narrow"/>
          <w:sz w:val="22"/>
          <w:szCs w:val="22"/>
        </w:rPr>
        <w:t xml:space="preserve">v </w:t>
      </w:r>
      <w:r w:rsidRPr="00264730">
        <w:rPr>
          <w:rFonts w:ascii="Arial Narrow" w:hAnsi="Arial Narrow"/>
          <w:b/>
          <w:sz w:val="22"/>
          <w:szCs w:val="22"/>
        </w:rPr>
        <w:t>Právnom rámci</w:t>
      </w:r>
      <w:r w:rsidR="006E7E6D" w:rsidRPr="00AD0F8B">
        <w:rPr>
          <w:rFonts w:ascii="Arial Narrow" w:hAnsi="Arial Narrow"/>
          <w:sz w:val="22"/>
          <w:szCs w:val="22"/>
        </w:rPr>
        <w:t xml:space="preserve"> a/alebo v </w:t>
      </w:r>
      <w:r w:rsidR="006E7E6D" w:rsidRPr="00AD0F8B">
        <w:rPr>
          <w:rFonts w:ascii="Arial Narrow" w:hAnsi="Arial Narrow"/>
          <w:b/>
          <w:sz w:val="22"/>
          <w:szCs w:val="22"/>
        </w:rPr>
        <w:t>Záväznej dokumentácii</w:t>
      </w:r>
      <w:r w:rsidRPr="00AD0F8B">
        <w:rPr>
          <w:rFonts w:ascii="Arial Narrow" w:hAnsi="Arial Narrow"/>
          <w:sz w:val="22"/>
          <w:szCs w:val="22"/>
        </w:rPr>
        <w:t xml:space="preserve">. </w:t>
      </w:r>
      <w:r w:rsidRPr="00AD0F8B">
        <w:rPr>
          <w:rFonts w:ascii="Arial Narrow" w:hAnsi="Arial Narrow"/>
          <w:b/>
          <w:sz w:val="22"/>
          <w:szCs w:val="22"/>
        </w:rPr>
        <w:t>Zmluvu</w:t>
      </w:r>
      <w:r w:rsidRPr="00AD0F8B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AD0F8B">
        <w:rPr>
          <w:rFonts w:ascii="Arial Narrow" w:hAnsi="Arial Narrow"/>
          <w:b/>
          <w:sz w:val="22"/>
          <w:szCs w:val="22"/>
        </w:rPr>
        <w:t>Právny rámec</w:t>
      </w:r>
      <w:r w:rsidR="007B730B" w:rsidRPr="00AD0F8B">
        <w:rPr>
          <w:rFonts w:ascii="Arial Narrow" w:hAnsi="Arial Narrow"/>
          <w:sz w:val="22"/>
          <w:szCs w:val="22"/>
        </w:rPr>
        <w:t>,</w:t>
      </w:r>
      <w:r w:rsidR="007B730B" w:rsidRPr="00AD0F8B">
        <w:rPr>
          <w:rFonts w:ascii="Arial Narrow" w:hAnsi="Arial Narrow"/>
          <w:b/>
          <w:sz w:val="22"/>
          <w:szCs w:val="22"/>
        </w:rPr>
        <w:t xml:space="preserve"> Výzvu a </w:t>
      </w:r>
      <w:r w:rsidR="00A229F1" w:rsidRPr="00AD0F8B">
        <w:rPr>
          <w:rFonts w:ascii="Arial Narrow" w:hAnsi="Arial Narrow"/>
          <w:b/>
          <w:sz w:val="22"/>
          <w:szCs w:val="22"/>
        </w:rPr>
        <w:t>Záväznú dokumentáciu</w:t>
      </w:r>
      <w:r w:rsidR="00416853" w:rsidRPr="00AD0F8B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D0F8B">
        <w:rPr>
          <w:rFonts w:ascii="Arial Narrow" w:hAnsi="Arial Narrow"/>
          <w:sz w:val="22"/>
          <w:szCs w:val="22"/>
        </w:rPr>
        <w:t>.</w:t>
      </w:r>
      <w:r w:rsidRPr="00AD0F8B">
        <w:rPr>
          <w:rFonts w:ascii="Arial Narrow" w:hAnsi="Arial Narrow"/>
          <w:b/>
          <w:sz w:val="22"/>
          <w:szCs w:val="22"/>
        </w:rPr>
        <w:t xml:space="preserve"> </w:t>
      </w:r>
      <w:r w:rsidRPr="00AD0F8B">
        <w:rPr>
          <w:rFonts w:ascii="Arial Narrow" w:hAnsi="Arial Narrow"/>
          <w:sz w:val="22"/>
          <w:szCs w:val="22"/>
        </w:rPr>
        <w:t xml:space="preserve">Ak je pojem v tejto </w:t>
      </w:r>
      <w:r w:rsidRPr="00AD0F8B">
        <w:rPr>
          <w:rFonts w:ascii="Arial Narrow" w:hAnsi="Arial Narrow"/>
          <w:b/>
          <w:sz w:val="22"/>
          <w:szCs w:val="22"/>
        </w:rPr>
        <w:t>Zmluve</w:t>
      </w:r>
      <w:r w:rsidRPr="00AD0F8B">
        <w:rPr>
          <w:rFonts w:ascii="Arial Narrow" w:hAnsi="Arial Narrow"/>
          <w:sz w:val="22"/>
          <w:szCs w:val="22"/>
        </w:rPr>
        <w:t xml:space="preserve"> definovaný odlišne ako v</w:t>
      </w:r>
      <w:r w:rsidR="00F30A90" w:rsidRPr="00AD0F8B">
        <w:rPr>
          <w:rFonts w:ascii="Arial Narrow" w:hAnsi="Arial Narrow"/>
          <w:sz w:val="22"/>
          <w:szCs w:val="22"/>
        </w:rPr>
        <w:t xml:space="preserve">o </w:t>
      </w:r>
      <w:r w:rsidR="00F30A90" w:rsidRPr="00AD0F8B">
        <w:rPr>
          <w:rFonts w:ascii="Arial Narrow" w:hAnsi="Arial Narrow"/>
          <w:b/>
          <w:sz w:val="22"/>
          <w:szCs w:val="22"/>
        </w:rPr>
        <w:t>VZP</w:t>
      </w:r>
      <w:r w:rsidR="00F30A90" w:rsidRPr="00AD0F8B">
        <w:rPr>
          <w:rFonts w:ascii="Arial Narrow" w:hAnsi="Arial Narrow"/>
          <w:sz w:val="22"/>
          <w:szCs w:val="22"/>
        </w:rPr>
        <w:t xml:space="preserve"> </w:t>
      </w:r>
      <w:r w:rsidR="006E7E6D" w:rsidRPr="00AD0F8B">
        <w:rPr>
          <w:rFonts w:ascii="Arial Narrow" w:hAnsi="Arial Narrow"/>
          <w:sz w:val="22"/>
          <w:szCs w:val="22"/>
        </w:rPr>
        <w:t>a/alebo v </w:t>
      </w:r>
      <w:r w:rsidR="006E7E6D" w:rsidRPr="00AD0F8B">
        <w:rPr>
          <w:rFonts w:ascii="Arial Narrow" w:hAnsi="Arial Narrow"/>
          <w:b/>
          <w:sz w:val="22"/>
          <w:szCs w:val="22"/>
        </w:rPr>
        <w:t>Záväznej dokumentácii</w:t>
      </w:r>
      <w:r w:rsidRPr="00AD0F8B">
        <w:rPr>
          <w:rFonts w:ascii="Arial Narrow" w:hAnsi="Arial Narrow"/>
          <w:sz w:val="22"/>
          <w:szCs w:val="22"/>
        </w:rPr>
        <w:t>,</w:t>
      </w:r>
      <w:r w:rsidRPr="00AD0F8B">
        <w:rPr>
          <w:rFonts w:ascii="Arial Narrow" w:hAnsi="Arial Narrow"/>
          <w:b/>
          <w:sz w:val="22"/>
          <w:szCs w:val="22"/>
        </w:rPr>
        <w:t xml:space="preserve"> </w:t>
      </w:r>
      <w:r w:rsidRPr="00AD0F8B">
        <w:rPr>
          <w:rFonts w:ascii="Arial Narrow" w:hAnsi="Arial Narrow"/>
          <w:sz w:val="22"/>
          <w:szCs w:val="22"/>
        </w:rPr>
        <w:t>na účely tejto</w:t>
      </w:r>
      <w:r w:rsidRPr="00AD0F8B">
        <w:rPr>
          <w:rFonts w:ascii="Arial Narrow" w:hAnsi="Arial Narrow"/>
          <w:b/>
          <w:sz w:val="22"/>
          <w:szCs w:val="22"/>
        </w:rPr>
        <w:t xml:space="preserve"> Zmluvy</w:t>
      </w:r>
      <w:r w:rsidRPr="00AD0F8B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AD0F8B">
        <w:rPr>
          <w:rFonts w:ascii="Arial Narrow" w:hAnsi="Arial Narrow"/>
          <w:b/>
          <w:sz w:val="22"/>
          <w:szCs w:val="22"/>
        </w:rPr>
        <w:t>Zmluve</w:t>
      </w:r>
      <w:r w:rsidR="00416853" w:rsidRPr="00AD0F8B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06514B83" w14:textId="77777777" w:rsidR="004B788F" w:rsidRPr="00AD0F8B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D0F8B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AD0F8B">
        <w:rPr>
          <w:rFonts w:ascii="Arial Narrow" w:hAnsi="Arial Narrow"/>
          <w:b/>
          <w:sz w:val="22"/>
          <w:szCs w:val="22"/>
        </w:rPr>
        <w:t>Zmluve</w:t>
      </w:r>
      <w:r w:rsidRPr="00AD0F8B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AD0F8B">
        <w:rPr>
          <w:rFonts w:ascii="Arial Narrow" w:hAnsi="Arial Narrow"/>
          <w:b/>
          <w:sz w:val="22"/>
          <w:szCs w:val="22"/>
        </w:rPr>
        <w:t>Zmluve</w:t>
      </w:r>
      <w:r w:rsidRPr="00AD0F8B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77CA88E6" w14:textId="77777777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2FF2D51E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11E6B997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5B6A9997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2393177D" w14:textId="7777777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F30A90">
        <w:rPr>
          <w:rFonts w:ascii="Arial Narrow" w:hAnsi="Arial Narrow"/>
          <w:sz w:val="22"/>
        </w:rPr>
        <w:t xml:space="preserve">časti </w:t>
      </w:r>
      <w:r w:rsidR="0072449C">
        <w:rPr>
          <w:rFonts w:ascii="Arial Narrow" w:hAnsi="Arial Narrow"/>
          <w:b/>
          <w:sz w:val="22"/>
        </w:rPr>
        <w:t xml:space="preserve">investície </w:t>
      </w:r>
      <w:r w:rsidR="00394882">
        <w:rPr>
          <w:rFonts w:ascii="Arial Narrow" w:hAnsi="Arial Narrow"/>
          <w:b/>
          <w:sz w:val="22"/>
        </w:rPr>
        <w:t>2</w:t>
      </w:r>
      <w:r w:rsidR="0072449C">
        <w:rPr>
          <w:rFonts w:ascii="Arial Narrow" w:hAnsi="Arial Narrow"/>
          <w:b/>
          <w:sz w:val="22"/>
        </w:rPr>
        <w:t xml:space="preserve"> v komponente 1</w:t>
      </w:r>
      <w:r w:rsidR="00827247">
        <w:rPr>
          <w:rFonts w:ascii="Arial Narrow" w:hAnsi="Arial Narrow"/>
          <w:b/>
          <w:sz w:val="22"/>
        </w:rPr>
        <w:t>1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B647A7" w:rsidRPr="005404F9">
        <w:rPr>
          <w:rFonts w:ascii="Arial Narrow" w:hAnsi="Arial Narrow"/>
          <w:b/>
          <w:bCs/>
          <w:i/>
          <w:sz w:val="22"/>
        </w:rPr>
        <w:t>,,Plán obnovy“</w:t>
      </w:r>
      <w:r w:rsidR="00B647A7" w:rsidRPr="00EB2B6D">
        <w:rPr>
          <w:rFonts w:ascii="Arial Narrow" w:hAnsi="Arial Narrow"/>
          <w:bCs/>
          <w:sz w:val="22"/>
        </w:rPr>
        <w:t>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</w:t>
      </w:r>
      <w:r w:rsidR="00DF2408">
        <w:rPr>
          <w:rFonts w:ascii="Arial Narrow" w:hAnsi="Arial Narrow"/>
          <w:sz w:val="22"/>
        </w:rPr>
        <w:t>eku</w:t>
      </w:r>
      <w:r w:rsidR="00251B33" w:rsidRPr="00891255">
        <w:rPr>
          <w:rFonts w:ascii="Arial Narrow" w:hAnsi="Arial Narrow"/>
          <w:sz w:val="22"/>
        </w:rPr>
        <w:t xml:space="preserve"> 2.3 </w:t>
      </w:r>
      <w:r w:rsidR="00416853">
        <w:rPr>
          <w:rFonts w:ascii="Arial Narrow" w:hAnsi="Arial Narrow"/>
          <w:sz w:val="22"/>
        </w:rPr>
        <w:t xml:space="preserve">tohto </w:t>
      </w:r>
      <w:r w:rsidR="00251B33" w:rsidRPr="002D705A">
        <w:rPr>
          <w:rFonts w:ascii="Arial Narrow" w:hAnsi="Arial Narrow"/>
          <w:sz w:val="22"/>
        </w:rPr>
        <w:t>článku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5CF8E3E2" w14:textId="77777777" w:rsidR="008900AE" w:rsidRPr="00731105" w:rsidRDefault="008900AE" w:rsidP="00D8277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>áklade</w:t>
      </w:r>
      <w:r w:rsidR="000B69B6">
        <w:rPr>
          <w:rFonts w:ascii="Arial Narrow" w:hAnsi="Arial Narrow"/>
          <w:sz w:val="22"/>
          <w:szCs w:val="22"/>
        </w:rPr>
        <w:t xml:space="preserve"> </w:t>
      </w:r>
      <w:r w:rsidR="00D52EFD" w:rsidRPr="005D3122">
        <w:rPr>
          <w:rFonts w:ascii="Arial Narrow" w:hAnsi="Arial Narrow"/>
          <w:b/>
          <w:sz w:val="22"/>
          <w:szCs w:val="22"/>
        </w:rPr>
        <w:t>Vykonávateľom</w:t>
      </w:r>
      <w:r w:rsidR="00D52EFD" w:rsidRPr="005D3122">
        <w:rPr>
          <w:rFonts w:ascii="Arial Narrow" w:hAnsi="Arial Narrow"/>
          <w:sz w:val="22"/>
          <w:szCs w:val="22"/>
        </w:rPr>
        <w:t xml:space="preserve"> </w:t>
      </w:r>
      <w:r w:rsidR="00D52EFD">
        <w:rPr>
          <w:rFonts w:ascii="Arial Narrow" w:hAnsi="Arial Narrow"/>
          <w:b/>
          <w:sz w:val="22"/>
          <w:szCs w:val="22"/>
        </w:rPr>
        <w:t>k</w:t>
      </w:r>
      <w:r w:rsidR="00D52EFD" w:rsidRPr="00D02707">
        <w:rPr>
          <w:rFonts w:ascii="Arial Narrow" w:hAnsi="Arial Narrow"/>
          <w:b/>
          <w:sz w:val="22"/>
          <w:szCs w:val="22"/>
        </w:rPr>
        <w:t>ladne posúdenej</w:t>
      </w:r>
      <w:r w:rsidR="00D52EFD" w:rsidRPr="005550A6">
        <w:rPr>
          <w:rFonts w:ascii="Arial Narrow" w:hAnsi="Arial Narrow"/>
          <w:sz w:val="22"/>
          <w:szCs w:val="22"/>
        </w:rPr>
        <w:t xml:space="preserve"> </w:t>
      </w:r>
      <w:r w:rsidR="00D52EFD">
        <w:rPr>
          <w:rFonts w:ascii="Arial Narrow" w:hAnsi="Arial Narrow"/>
          <w:b/>
          <w:sz w:val="22"/>
          <w:szCs w:val="22"/>
        </w:rPr>
        <w:t>ž</w:t>
      </w:r>
      <w:r w:rsidR="00D52EFD"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D52EFD">
        <w:rPr>
          <w:rFonts w:ascii="Arial Narrow" w:hAnsi="Arial Narrow"/>
          <w:b/>
          <w:sz w:val="22"/>
          <w:szCs w:val="22"/>
        </w:rPr>
        <w:t>p</w:t>
      </w:r>
      <w:r w:rsidR="00D52EFD" w:rsidRPr="005D3122">
        <w:rPr>
          <w:rFonts w:ascii="Arial Narrow" w:hAnsi="Arial Narrow"/>
          <w:b/>
          <w:sz w:val="22"/>
          <w:szCs w:val="22"/>
        </w:rPr>
        <w:t>rostriedk</w:t>
      </w:r>
      <w:r w:rsidR="00D52EFD">
        <w:rPr>
          <w:rFonts w:ascii="Arial Narrow" w:hAnsi="Arial Narrow"/>
          <w:b/>
          <w:sz w:val="22"/>
          <w:szCs w:val="22"/>
        </w:rPr>
        <w:t>y</w:t>
      </w:r>
      <w:r w:rsidR="00D52EFD" w:rsidRPr="005D3122">
        <w:rPr>
          <w:rFonts w:ascii="Arial Narrow" w:hAnsi="Arial Narrow"/>
          <w:b/>
          <w:sz w:val="22"/>
          <w:szCs w:val="22"/>
        </w:rPr>
        <w:t xml:space="preserve"> mechanizmu</w:t>
      </w:r>
      <w:r w:rsidR="00D52EFD">
        <w:rPr>
          <w:rFonts w:ascii="Arial Narrow" w:hAnsi="Arial Narrow"/>
          <w:b/>
          <w:sz w:val="22"/>
          <w:szCs w:val="22"/>
        </w:rPr>
        <w:t xml:space="preserve"> (ďalej len „</w:t>
      </w:r>
      <w:proofErr w:type="spellStart"/>
      <w:r w:rsidR="00D52EFD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D52EFD">
        <w:rPr>
          <w:rFonts w:ascii="Arial Narrow" w:hAnsi="Arial Narrow"/>
          <w:b/>
          <w:sz w:val="22"/>
          <w:szCs w:val="22"/>
        </w:rPr>
        <w:t>“)</w:t>
      </w:r>
      <w:r w:rsidR="00D52EFD" w:rsidRPr="00D52EFD">
        <w:rPr>
          <w:rFonts w:ascii="Arial Narrow" w:hAnsi="Arial Narrow"/>
          <w:sz w:val="22"/>
          <w:szCs w:val="22"/>
        </w:rPr>
        <w:t xml:space="preserve"> </w:t>
      </w:r>
      <w:r w:rsidR="00D52EFD" w:rsidRPr="005D3122">
        <w:rPr>
          <w:rFonts w:ascii="Arial Narrow" w:hAnsi="Arial Narrow"/>
          <w:sz w:val="22"/>
          <w:szCs w:val="22"/>
        </w:rPr>
        <w:t>ktorá splnila</w:t>
      </w:r>
      <w:r w:rsidR="00D52EFD">
        <w:rPr>
          <w:rFonts w:ascii="Arial Narrow" w:hAnsi="Arial Narrow"/>
          <w:sz w:val="22"/>
          <w:szCs w:val="22"/>
        </w:rPr>
        <w:t xml:space="preserve"> </w:t>
      </w:r>
      <w:r w:rsidR="00D52EFD"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D52EFD" w:rsidRPr="00AB6EA4">
        <w:rPr>
          <w:rFonts w:ascii="Arial Narrow" w:hAnsi="Arial Narrow"/>
          <w:b/>
          <w:bCs/>
          <w:sz w:val="22"/>
          <w:szCs w:val="22"/>
        </w:rPr>
        <w:t>Prostriedkov mechanizmu</w:t>
      </w:r>
      <w:r w:rsidR="00D52EFD"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="00D52EFD" w:rsidRPr="00510121">
        <w:rPr>
          <w:rFonts w:ascii="Arial Narrow" w:hAnsi="Arial Narrow"/>
          <w:sz w:val="22"/>
          <w:szCs w:val="22"/>
        </w:rPr>
        <w:t xml:space="preserve">&lt;číslo registrovanej </w:t>
      </w:r>
      <w:r w:rsidR="00D52EFD" w:rsidRPr="00510121">
        <w:rPr>
          <w:rFonts w:ascii="Arial Narrow" w:hAnsi="Arial Narrow"/>
          <w:b/>
          <w:bCs/>
          <w:sz w:val="22"/>
          <w:szCs w:val="22"/>
        </w:rPr>
        <w:t xml:space="preserve">kladne posúdenej </w:t>
      </w:r>
      <w:proofErr w:type="spellStart"/>
      <w:r w:rsidR="00D52EFD" w:rsidRPr="00510121">
        <w:rPr>
          <w:rFonts w:ascii="Arial Narrow" w:hAnsi="Arial Narrow"/>
          <w:b/>
          <w:bCs/>
          <w:sz w:val="22"/>
          <w:szCs w:val="22"/>
        </w:rPr>
        <w:t>ŽoPPM</w:t>
      </w:r>
      <w:proofErr w:type="spellEnd"/>
      <w:r w:rsidR="00D52EFD" w:rsidRPr="00510121">
        <w:rPr>
          <w:rFonts w:ascii="Arial Narrow" w:hAnsi="Arial Narrow"/>
          <w:sz w:val="22"/>
          <w:szCs w:val="22"/>
        </w:rPr>
        <w:t>&gt;,</w:t>
      </w:r>
      <w:r w:rsidR="00D52EFD" w:rsidRPr="005550A6">
        <w:rPr>
          <w:rFonts w:ascii="Arial Narrow" w:hAnsi="Arial Narrow"/>
          <w:sz w:val="22"/>
          <w:szCs w:val="22"/>
        </w:rPr>
        <w:t xml:space="preserve"> predloženej v rámci </w:t>
      </w:r>
      <w:r w:rsidR="00D52EFD" w:rsidRPr="001571D9">
        <w:rPr>
          <w:rFonts w:ascii="Arial Narrow" w:hAnsi="Arial Narrow"/>
          <w:b/>
          <w:sz w:val="22"/>
          <w:szCs w:val="22"/>
        </w:rPr>
        <w:t>Výzvy</w:t>
      </w:r>
      <w:r w:rsidR="00D52EFD" w:rsidRPr="005550A6">
        <w:rPr>
          <w:rFonts w:ascii="Arial Narrow" w:hAnsi="Arial Narrow"/>
          <w:sz w:val="22"/>
          <w:szCs w:val="22"/>
        </w:rPr>
        <w:t xml:space="preserve"> </w:t>
      </w:r>
      <w:r w:rsidR="00D52EFD" w:rsidRPr="005550A6">
        <w:rPr>
          <w:rFonts w:ascii="Arial Narrow" w:hAnsi="Arial Narrow"/>
          <w:b/>
          <w:sz w:val="22"/>
          <w:szCs w:val="22"/>
        </w:rPr>
        <w:t>Vykonávateľa</w:t>
      </w:r>
      <w:r w:rsidRPr="00D8277E">
        <w:rPr>
          <w:rFonts w:ascii="Arial Narrow" w:hAnsi="Arial Narrow"/>
          <w:sz w:val="22"/>
          <w:szCs w:val="22"/>
        </w:rPr>
        <w:t xml:space="preserve"> </w:t>
      </w:r>
      <w:r w:rsidR="00175309" w:rsidRPr="00D8277E">
        <w:rPr>
          <w:rFonts w:ascii="Arial Narrow" w:hAnsi="Arial Narrow"/>
          <w:i/>
          <w:sz w:val="22"/>
          <w:szCs w:val="22"/>
        </w:rPr>
        <w:t>„</w:t>
      </w:r>
      <w:r w:rsidR="00D8277E" w:rsidRPr="00D8277E">
        <w:rPr>
          <w:rFonts w:ascii="Arial Narrow" w:hAnsi="Arial Narrow"/>
          <w:i/>
          <w:sz w:val="22"/>
          <w:szCs w:val="22"/>
        </w:rPr>
        <w:t xml:space="preserve">Výzva na financovanie veľkých investičných projektov na podporu výstavby a rekonštrukcie nemocníc za účelom zlepšenia kvality a efektívnosti ústavnej zdravotnej starostlivosti </w:t>
      </w:r>
      <w:r w:rsidR="00175309">
        <w:rPr>
          <w:rFonts w:ascii="Arial Narrow" w:hAnsi="Arial Narrow"/>
          <w:i/>
          <w:sz w:val="22"/>
          <w:szCs w:val="22"/>
        </w:rPr>
        <w:t>s kódom 1</w:t>
      </w:r>
      <w:r w:rsidR="00D8277E">
        <w:rPr>
          <w:rFonts w:ascii="Arial Narrow" w:hAnsi="Arial Narrow"/>
          <w:i/>
          <w:sz w:val="22"/>
          <w:szCs w:val="22"/>
        </w:rPr>
        <w:t>1I02-21-V09</w:t>
      </w:r>
      <w:r w:rsidR="00D8277E">
        <w:rPr>
          <w:rFonts w:ascii="Arial Narrow" w:hAnsi="Arial Narrow"/>
          <w:sz w:val="22"/>
          <w:szCs w:val="22"/>
        </w:rPr>
        <w:t>“ zo dňa 30</w:t>
      </w:r>
      <w:r w:rsidR="0072449C">
        <w:rPr>
          <w:rFonts w:ascii="Arial Narrow" w:hAnsi="Arial Narrow"/>
          <w:sz w:val="22"/>
          <w:szCs w:val="22"/>
        </w:rPr>
        <w:t>.</w:t>
      </w:r>
      <w:r w:rsidR="00BB728F">
        <w:rPr>
          <w:rFonts w:ascii="Arial Narrow" w:hAnsi="Arial Narrow"/>
          <w:sz w:val="22"/>
          <w:szCs w:val="22"/>
        </w:rPr>
        <w:t xml:space="preserve"> </w:t>
      </w:r>
      <w:r w:rsidR="00F30A90">
        <w:rPr>
          <w:rFonts w:ascii="Arial Narrow" w:hAnsi="Arial Narrow"/>
          <w:sz w:val="22"/>
          <w:szCs w:val="22"/>
        </w:rPr>
        <w:t>0</w:t>
      </w:r>
      <w:r w:rsidR="00D8277E">
        <w:rPr>
          <w:rFonts w:ascii="Arial Narrow" w:hAnsi="Arial Narrow"/>
          <w:sz w:val="22"/>
          <w:szCs w:val="22"/>
        </w:rPr>
        <w:t>9</w:t>
      </w:r>
      <w:r w:rsidR="0072449C">
        <w:rPr>
          <w:rFonts w:ascii="Arial Narrow" w:hAnsi="Arial Narrow"/>
          <w:sz w:val="22"/>
          <w:szCs w:val="22"/>
        </w:rPr>
        <w:t>.</w:t>
      </w:r>
      <w:r w:rsidR="00BB728F">
        <w:rPr>
          <w:rFonts w:ascii="Arial Narrow" w:hAnsi="Arial Narrow"/>
          <w:sz w:val="22"/>
          <w:szCs w:val="22"/>
        </w:rPr>
        <w:t xml:space="preserve"> </w:t>
      </w:r>
      <w:r w:rsidR="0072449C">
        <w:rPr>
          <w:rFonts w:ascii="Arial Narrow" w:hAnsi="Arial Narrow"/>
          <w:sz w:val="22"/>
          <w:szCs w:val="22"/>
        </w:rPr>
        <w:t>2022</w:t>
      </w:r>
      <w:r w:rsidR="00F16EC6">
        <w:rPr>
          <w:rFonts w:ascii="Arial Narrow" w:hAnsi="Arial Narrow"/>
          <w:sz w:val="22"/>
          <w:szCs w:val="22"/>
        </w:rPr>
        <w:t xml:space="preserve"> (ďalej len „</w:t>
      </w:r>
      <w:r w:rsidR="00D8277E">
        <w:rPr>
          <w:rFonts w:ascii="Arial Narrow" w:hAnsi="Arial Narrow"/>
          <w:b/>
          <w:sz w:val="22"/>
          <w:szCs w:val="22"/>
        </w:rPr>
        <w:t>Výzva</w:t>
      </w:r>
      <w:r w:rsidR="00F16EC6">
        <w:rPr>
          <w:rFonts w:ascii="Arial Narrow" w:hAnsi="Arial Narrow"/>
          <w:sz w:val="22"/>
          <w:szCs w:val="22"/>
        </w:rPr>
        <w:t>“)</w:t>
      </w:r>
      <w:r w:rsidR="00D52EFD">
        <w:rPr>
          <w:rFonts w:ascii="Arial Narrow" w:hAnsi="Arial Narrow"/>
          <w:sz w:val="22"/>
          <w:szCs w:val="22"/>
        </w:rPr>
        <w:t xml:space="preserve"> podľa zákona o 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34B4E42" w14:textId="77777777" w:rsidR="00D52EFD" w:rsidRPr="00DF2408" w:rsidRDefault="00D52EFD" w:rsidP="00D52EFD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sz w:val="22"/>
          <w:szCs w:val="22"/>
          <w:lang w:eastAsia="cs-CZ"/>
        </w:rPr>
        <w:t>Predmetom</w:t>
      </w:r>
      <w:r w:rsidRPr="0072449C">
        <w:rPr>
          <w:rFonts w:ascii="Arial Narrow" w:hAnsi="Arial Narrow"/>
          <w:sz w:val="22"/>
          <w:szCs w:val="22"/>
        </w:rPr>
        <w:t xml:space="preserve"> 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2449C">
        <w:rPr>
          <w:rFonts w:ascii="Arial Narrow" w:hAnsi="Arial Narrow"/>
          <w:sz w:val="22"/>
          <w:szCs w:val="22"/>
          <w:lang w:eastAsia="cs-CZ"/>
        </w:rPr>
        <w:t>, ako aj vymedzenie zmluvných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podmienok pre poskytnutie a použitie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Prostriedkov mechanizmu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proofErr w:type="spellEnd"/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0B062F2B" w14:textId="77777777" w:rsidR="008900AE" w:rsidRDefault="00F16EC6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="008900AE" w:rsidRPr="00510121">
        <w:rPr>
          <w:rFonts w:ascii="Arial Narrow" w:hAnsi="Arial Narrow"/>
          <w:b/>
          <w:sz w:val="22"/>
          <w:szCs w:val="22"/>
          <w:lang w:eastAsia="cs-CZ"/>
        </w:rPr>
        <w:t xml:space="preserve">Názov </w:t>
      </w: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="008900AE" w:rsidRPr="00510121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72449C" w:rsidRPr="00510121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D8277E">
        <w:rPr>
          <w:rFonts w:ascii="Arial Narrow" w:hAnsi="Arial Narrow"/>
          <w:bCs/>
          <w:sz w:val="22"/>
          <w:szCs w:val="22"/>
          <w:lang w:eastAsia="cs-CZ"/>
        </w:rPr>
        <w:t>........................</w:t>
      </w:r>
    </w:p>
    <w:p w14:paraId="074C3B66" w14:textId="77777777" w:rsidR="00D8277E" w:rsidRPr="00510121" w:rsidRDefault="00D8277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D8277E">
        <w:rPr>
          <w:rFonts w:ascii="Arial Narrow" w:hAnsi="Arial Narrow"/>
          <w:b/>
          <w:bCs/>
          <w:sz w:val="22"/>
          <w:szCs w:val="22"/>
          <w:lang w:eastAsia="cs-CZ"/>
        </w:rPr>
        <w:t>Kód Projektu: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...........................</w:t>
      </w:r>
    </w:p>
    <w:p w14:paraId="128F6311" w14:textId="77777777" w:rsidR="008900AE" w:rsidRPr="00175309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72449C">
        <w:rPr>
          <w:rFonts w:ascii="Arial Narrow" w:hAnsi="Arial Narrow"/>
          <w:bCs/>
          <w:sz w:val="22"/>
          <w:szCs w:val="22"/>
          <w:lang w:eastAsia="cs-CZ"/>
        </w:rPr>
        <w:tab/>
      </w:r>
      <w:r w:rsidRPr="0072449C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72449C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27247" w:rsidRPr="00827247">
        <w:rPr>
          <w:rFonts w:ascii="Arial Narrow" w:hAnsi="Arial Narrow"/>
          <w:sz w:val="22"/>
          <w:szCs w:val="22"/>
          <w:lang w:eastAsia="cs-CZ"/>
        </w:rPr>
        <w:t>Investícia 2_Nová sieť nemocníc – výstavba, rekonštrukcie a vybavenie</w:t>
      </w:r>
    </w:p>
    <w:p w14:paraId="21D840B2" w14:textId="77777777" w:rsidR="00F16EC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72449C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827247" w:rsidRPr="00827247">
        <w:rPr>
          <w:rFonts w:ascii="Arial Narrow" w:hAnsi="Arial Narrow"/>
          <w:sz w:val="22"/>
          <w:szCs w:val="22"/>
        </w:rPr>
        <w:t>11_Moderná a dostupná zdravotná starostlivosť</w:t>
      </w:r>
      <w:r w:rsidR="00827247">
        <w:rPr>
          <w:rFonts w:ascii="Arial Narrow" w:hAnsi="Arial Narrow"/>
          <w:sz w:val="22"/>
          <w:szCs w:val="22"/>
        </w:rPr>
        <w:tab/>
      </w:r>
    </w:p>
    <w:p w14:paraId="0036A504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</w:t>
      </w:r>
      <w:r w:rsidR="00DF2408">
        <w:rPr>
          <w:rFonts w:ascii="Arial Narrow" w:hAnsi="Arial Narrow"/>
          <w:b/>
          <w:sz w:val="22"/>
          <w:szCs w:val="22"/>
        </w:rPr>
        <w:t>ej</w:t>
      </w:r>
      <w:r w:rsidR="00D862D0">
        <w:rPr>
          <w:rFonts w:ascii="Arial Narrow" w:hAnsi="Arial Narrow"/>
          <w:b/>
          <w:sz w:val="22"/>
          <w:szCs w:val="22"/>
        </w:rPr>
        <w:t xml:space="preserve"> dokumentáci</w:t>
      </w:r>
      <w:r w:rsidR="00DF2408">
        <w:rPr>
          <w:rFonts w:ascii="Arial Narrow" w:hAnsi="Arial Narrow"/>
          <w:b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</w:t>
      </w:r>
      <w:r w:rsidR="00DF2408">
        <w:rPr>
          <w:rFonts w:ascii="Arial Narrow" w:hAnsi="Arial Narrow"/>
          <w:b/>
          <w:sz w:val="22"/>
          <w:szCs w:val="22"/>
        </w:rPr>
        <w:t>eho</w:t>
      </w:r>
      <w:r w:rsidR="00D862D0" w:rsidRPr="005E0E32">
        <w:rPr>
          <w:rFonts w:ascii="Arial Narrow" w:hAnsi="Arial Narrow"/>
          <w:b/>
          <w:sz w:val="22"/>
          <w:szCs w:val="22"/>
        </w:rPr>
        <w:t xml:space="preserve"> rámc</w:t>
      </w:r>
      <w:r w:rsidR="00DF2408">
        <w:rPr>
          <w:rFonts w:ascii="Arial Narrow" w:hAnsi="Arial Narrow"/>
          <w:b/>
          <w:sz w:val="22"/>
          <w:szCs w:val="22"/>
        </w:rPr>
        <w:t>a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B652E58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</w:t>
      </w:r>
      <w:r w:rsidRPr="00F16EC6">
        <w:rPr>
          <w:rFonts w:ascii="Arial Narrow" w:hAnsi="Arial Narrow"/>
          <w:sz w:val="22"/>
          <w:szCs w:val="22"/>
          <w:lang w:eastAsia="cs-CZ"/>
        </w:rPr>
        <w:t>dosiahnutý</w:t>
      </w:r>
      <w:r w:rsidR="007E4E0E" w:rsidRPr="0007043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7043F">
        <w:rPr>
          <w:rFonts w:ascii="Arial Narrow" w:hAnsi="Arial Narrow"/>
          <w:b/>
          <w:sz w:val="22"/>
          <w:szCs w:val="22"/>
          <w:lang w:eastAsia="cs-CZ"/>
        </w:rPr>
        <w:t xml:space="preserve">Cieľ </w:t>
      </w:r>
      <w:r w:rsidR="00BB728F" w:rsidRPr="0007043F">
        <w:rPr>
          <w:rFonts w:ascii="Arial Narrow" w:hAnsi="Arial Narrow"/>
          <w:b/>
          <w:sz w:val="22"/>
          <w:szCs w:val="22"/>
          <w:lang w:eastAsia="cs-CZ"/>
        </w:rPr>
        <w:t>P</w:t>
      </w:r>
      <w:r w:rsidRPr="0007043F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 w:rsidRPr="00F073B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764E31" w:rsidRPr="00F16EC6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007043F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07043F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="004551D0" w:rsidRPr="0007043F">
        <w:rPr>
          <w:rFonts w:ascii="Arial Narrow" w:hAnsi="Arial Narrow"/>
          <w:b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866E7DF" w14:textId="2E309343" w:rsidR="008900AE" w:rsidRDefault="008265E3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260639">
        <w:rPr>
          <w:rFonts w:ascii="Arial Narrow" w:hAnsi="Arial Narrow" w:cstheme="minorHAnsi"/>
          <w:b/>
          <w:bCs/>
          <w:sz w:val="22"/>
          <w:szCs w:val="22"/>
          <w:lang w:eastAsia="cs-CZ"/>
        </w:rPr>
        <w:t xml:space="preserve">Prijímateľ </w:t>
      </w:r>
      <w:r w:rsidRPr="00260639">
        <w:rPr>
          <w:rFonts w:ascii="Arial Narrow" w:hAnsi="Arial Narrow" w:cstheme="minorHAnsi"/>
          <w:sz w:val="22"/>
          <w:szCs w:val="22"/>
          <w:lang w:eastAsia="cs-CZ"/>
        </w:rPr>
        <w:t>vyhlasuje, že</w:t>
      </w:r>
      <w:r w:rsidRPr="00260639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260639">
        <w:rPr>
          <w:rFonts w:ascii="Arial Narrow" w:hAnsi="Arial Narrow" w:cstheme="minorHAnsi"/>
          <w:sz w:val="22"/>
          <w:szCs w:val="22"/>
        </w:rPr>
        <w:t>si je vedomý, že</w:t>
      </w:r>
      <w:r w:rsidRPr="00260639">
        <w:rPr>
          <w:rFonts w:ascii="Arial Narrow" w:hAnsi="Arial Narrow" w:cstheme="minorHAnsi"/>
          <w:b/>
          <w:bCs/>
          <w:sz w:val="22"/>
          <w:szCs w:val="22"/>
        </w:rPr>
        <w:t xml:space="preserve"> Prostriedky mechanizmu </w:t>
      </w:r>
      <w:r w:rsidRPr="00260639">
        <w:rPr>
          <w:rFonts w:ascii="Arial Narrow" w:hAnsi="Arial Narrow" w:cstheme="minorHAnsi"/>
          <w:sz w:val="22"/>
          <w:szCs w:val="22"/>
        </w:rPr>
        <w:t xml:space="preserve">pochádzajú z verejných zdrojov a sú mu poskytnuté na zabezpečenie kvalitnej zdravotnej starostlivosti, atraktívneho prostredia pre personál a zdravé hospodárenie nemocnice a nie na jeho osobný majetkový prospech alebo majetkový prospech jemu spriaznených osôb. </w:t>
      </w:r>
      <w:r w:rsidRPr="00260639">
        <w:rPr>
          <w:rFonts w:ascii="Arial Narrow" w:hAnsi="Arial Narrow" w:cstheme="minorHAnsi"/>
          <w:b/>
          <w:bCs/>
          <w:sz w:val="22"/>
          <w:szCs w:val="22"/>
        </w:rPr>
        <w:t>Prijímateľ</w:t>
      </w:r>
      <w:r w:rsidRPr="00260639">
        <w:rPr>
          <w:rFonts w:ascii="Arial Narrow" w:hAnsi="Arial Narrow" w:cstheme="minorHAnsi"/>
          <w:sz w:val="22"/>
          <w:szCs w:val="22"/>
        </w:rPr>
        <w:t xml:space="preserve"> berie na vedomie, že nielen počas Doby udržateľnosti Projektu, ale aj po jej uplynutí, bude postupovať v súlade s dobrými mravmi a zásadou poctivého obchodného styku, pričom takýmto postupom sa rozumie použitie </w:t>
      </w:r>
      <w:r w:rsidRPr="00260639">
        <w:rPr>
          <w:rFonts w:ascii="Arial Narrow" w:hAnsi="Arial Narrow" w:cstheme="minorHAnsi"/>
          <w:b/>
          <w:bCs/>
          <w:sz w:val="22"/>
          <w:szCs w:val="22"/>
        </w:rPr>
        <w:t>Prostriedkov mechanizmu</w:t>
      </w:r>
      <w:r w:rsidRPr="00260639">
        <w:rPr>
          <w:rFonts w:ascii="Arial Narrow" w:hAnsi="Arial Narrow" w:cstheme="minorHAnsi"/>
          <w:sz w:val="22"/>
          <w:szCs w:val="22"/>
        </w:rPr>
        <w:t xml:space="preserve"> výlučne na účely, na ktoré boli poskytnuté.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00AE"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="008900AE" w:rsidRPr="00515E1C">
        <w:rPr>
          <w:rFonts w:ascii="Arial Narrow" w:hAnsi="Arial Narrow"/>
          <w:b/>
          <w:sz w:val="22"/>
          <w:szCs w:val="22"/>
        </w:rPr>
        <w:t>rostriedkov mechanizmu</w:t>
      </w:r>
      <w:r w:rsidR="008900AE" w:rsidRPr="00515E1C">
        <w:rPr>
          <w:rFonts w:ascii="Arial Narrow" w:hAnsi="Arial Narrow"/>
          <w:sz w:val="22"/>
          <w:szCs w:val="22"/>
        </w:rPr>
        <w:t xml:space="preserve"> uvedené v</w:t>
      </w:r>
      <w:r w:rsidR="00D8277E">
        <w:rPr>
          <w:rFonts w:ascii="Arial Narrow" w:hAnsi="Arial Narrow"/>
          <w:sz w:val="22"/>
          <w:szCs w:val="22"/>
        </w:rPr>
        <w:t>o</w:t>
      </w:r>
      <w:r w:rsidR="00827247">
        <w:rPr>
          <w:rFonts w:ascii="Arial Narrow" w:hAnsi="Arial Narrow"/>
          <w:sz w:val="22"/>
          <w:szCs w:val="22"/>
        </w:rPr>
        <w:t> </w:t>
      </w:r>
      <w:r w:rsidR="00D8277E">
        <w:rPr>
          <w:rFonts w:ascii="Arial Narrow" w:hAnsi="Arial Narrow"/>
          <w:b/>
          <w:sz w:val="22"/>
          <w:szCs w:val="22"/>
        </w:rPr>
        <w:t>Výzve</w:t>
      </w:r>
      <w:r w:rsidR="00827247">
        <w:rPr>
          <w:rFonts w:ascii="Arial Narrow" w:hAnsi="Arial Narrow"/>
          <w:b/>
          <w:sz w:val="22"/>
          <w:szCs w:val="22"/>
        </w:rPr>
        <w:t xml:space="preserve"> </w:t>
      </w:r>
      <w:r w:rsidR="008900AE" w:rsidRPr="00515E1C">
        <w:rPr>
          <w:rFonts w:ascii="Arial Narrow" w:hAnsi="Arial Narrow"/>
          <w:sz w:val="22"/>
          <w:szCs w:val="22"/>
        </w:rPr>
        <w:t>a vyplývajúce z </w:t>
      </w:r>
      <w:r w:rsidR="008900AE" w:rsidRPr="00515E1C">
        <w:rPr>
          <w:rFonts w:ascii="Arial Narrow" w:hAnsi="Arial Narrow"/>
          <w:b/>
          <w:sz w:val="22"/>
          <w:szCs w:val="22"/>
        </w:rPr>
        <w:t>Právneho rámca</w:t>
      </w:r>
      <w:r w:rsidR="008900AE"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="008900AE"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</w:t>
      </w:r>
      <w:r w:rsidR="00827247">
        <w:rPr>
          <w:rFonts w:ascii="Arial Narrow" w:hAnsi="Arial Narrow"/>
          <w:b/>
          <w:sz w:val="22"/>
          <w:szCs w:val="22"/>
        </w:rPr>
        <w:t> </w:t>
      </w:r>
      <w:r w:rsidR="00D8277E">
        <w:rPr>
          <w:rFonts w:ascii="Arial Narrow" w:hAnsi="Arial Narrow"/>
          <w:b/>
          <w:sz w:val="22"/>
          <w:szCs w:val="22"/>
        </w:rPr>
        <w:t>Výzvy</w:t>
      </w:r>
      <w:r w:rsidR="00234BDB">
        <w:rPr>
          <w:rFonts w:ascii="Arial Narrow" w:hAnsi="Arial Narrow"/>
          <w:b/>
          <w:sz w:val="22"/>
          <w:szCs w:val="22"/>
        </w:rPr>
        <w:t>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 w:rsidR="008900AE"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 w:rsidR="0007043F">
        <w:rPr>
          <w:rFonts w:ascii="Arial Narrow" w:hAnsi="Arial Narrow"/>
          <w:b/>
          <w:bCs/>
          <w:sz w:val="22"/>
          <w:szCs w:val="22"/>
        </w:rPr>
        <w:t xml:space="preserve"> a Prijímateľ </w:t>
      </w:r>
      <w:r w:rsidR="0007043F">
        <w:rPr>
          <w:rFonts w:ascii="Arial Narrow" w:hAnsi="Arial Narrow"/>
          <w:bCs/>
          <w:sz w:val="22"/>
          <w:szCs w:val="22"/>
        </w:rPr>
        <w:t xml:space="preserve">je povinný vrátiť požadované </w:t>
      </w:r>
      <w:r w:rsidR="0007043F" w:rsidRPr="00F073B4">
        <w:rPr>
          <w:rFonts w:ascii="Arial Narrow" w:hAnsi="Arial Narrow"/>
          <w:b/>
          <w:bCs/>
          <w:sz w:val="22"/>
          <w:szCs w:val="22"/>
        </w:rPr>
        <w:t>Prostriedky mechanizmu</w:t>
      </w:r>
      <w:r w:rsidR="008900AE"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 w:rsidR="008900AE">
        <w:rPr>
          <w:rFonts w:ascii="Arial Narrow" w:hAnsi="Arial Narrow"/>
          <w:sz w:val="22"/>
          <w:szCs w:val="22"/>
        </w:rPr>
        <w:t>ak z </w:t>
      </w:r>
      <w:r w:rsidR="008900AE"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 w:rsidR="008900AE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 w:rsidR="008900AE">
        <w:rPr>
          <w:rFonts w:ascii="Arial Narrow" w:hAnsi="Arial Narrow"/>
          <w:b/>
          <w:sz w:val="22"/>
          <w:szCs w:val="22"/>
        </w:rPr>
        <w:t>rostriedkov mechanizmu</w:t>
      </w:r>
      <w:r w:rsidR="008900AE">
        <w:rPr>
          <w:rFonts w:ascii="Arial Narrow" w:hAnsi="Arial Narrow"/>
          <w:sz w:val="22"/>
          <w:szCs w:val="22"/>
        </w:rPr>
        <w:t xml:space="preserve"> iný postup</w:t>
      </w:r>
      <w:bookmarkEnd w:id="1"/>
      <w:r w:rsidR="008900AE">
        <w:rPr>
          <w:rFonts w:ascii="Arial Narrow" w:hAnsi="Arial Narrow"/>
          <w:sz w:val="22"/>
          <w:szCs w:val="22"/>
        </w:rPr>
        <w:t>.</w:t>
      </w:r>
    </w:p>
    <w:p w14:paraId="6EDA1E3D" w14:textId="77777777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07043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07043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0C70E42" w14:textId="188E4E67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>sa zaväzuje využívať dokumenty súvisiace</w:t>
      </w:r>
      <w:r w:rsidR="00151D61">
        <w:rPr>
          <w:rFonts w:ascii="Arial Narrow" w:hAnsi="Arial Narrow"/>
          <w:sz w:val="22"/>
          <w:szCs w:val="22"/>
        </w:rPr>
        <w:t xml:space="preserve"> s </w:t>
      </w:r>
      <w:r w:rsidR="00D52EFD">
        <w:rPr>
          <w:rFonts w:ascii="Arial Narrow" w:hAnsi="Arial Narrow"/>
          <w:b/>
          <w:sz w:val="22"/>
          <w:szCs w:val="22"/>
        </w:rPr>
        <w:t>k</w:t>
      </w:r>
      <w:r w:rsidR="00D52EFD" w:rsidRPr="00835C3B">
        <w:rPr>
          <w:rFonts w:ascii="Arial Narrow" w:hAnsi="Arial Narrow"/>
          <w:b/>
          <w:sz w:val="22"/>
          <w:szCs w:val="22"/>
        </w:rPr>
        <w:t>ladne posúdenou</w:t>
      </w:r>
      <w:r w:rsidR="00D52EFD" w:rsidRPr="00835C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52EFD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151D61">
        <w:rPr>
          <w:rFonts w:ascii="Arial Narrow" w:hAnsi="Arial Narrow"/>
          <w:sz w:val="22"/>
          <w:szCs w:val="22"/>
        </w:rPr>
        <w:t xml:space="preserve">, ako aj 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b/>
          <w:sz w:val="22"/>
          <w:szCs w:val="22"/>
        </w:rPr>
        <w:t>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07043F">
        <w:rPr>
          <w:rFonts w:ascii="Arial Narrow" w:hAnsi="Arial Narrow"/>
          <w:b/>
          <w:sz w:val="22"/>
          <w:szCs w:val="22"/>
        </w:rPr>
        <w:t>,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151D61">
        <w:rPr>
          <w:rFonts w:ascii="Arial Narrow" w:hAnsi="Arial Narrow"/>
          <w:sz w:val="22"/>
          <w:szCs w:val="22"/>
        </w:rPr>
        <w:t xml:space="preserve"> </w:t>
      </w:r>
      <w:r w:rsidR="00C77E5E">
        <w:rPr>
          <w:rFonts w:ascii="Arial Narrow" w:hAnsi="Arial Narrow"/>
          <w:sz w:val="22"/>
          <w:szCs w:val="22"/>
        </w:rPr>
        <w:t xml:space="preserve">Kladne posúdenej </w:t>
      </w:r>
      <w:proofErr w:type="spellStart"/>
      <w:r w:rsidR="00C77E5E">
        <w:rPr>
          <w:rFonts w:ascii="Arial Narrow" w:hAnsi="Arial Narrow"/>
          <w:sz w:val="22"/>
          <w:szCs w:val="22"/>
        </w:rPr>
        <w:t>ŽoPPM</w:t>
      </w:r>
      <w:proofErr w:type="spellEnd"/>
      <w:r w:rsidR="00C77E5E">
        <w:rPr>
          <w:rFonts w:ascii="Arial Narrow" w:hAnsi="Arial Narrow"/>
          <w:sz w:val="22"/>
          <w:szCs w:val="22"/>
        </w:rPr>
        <w:t xml:space="preserve"> </w:t>
      </w:r>
      <w:r w:rsidR="00151D61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lastRenderedPageBreak/>
        <w:t>v nev</w:t>
      </w:r>
      <w:r w:rsidR="00D5422A" w:rsidRPr="00151D61">
        <w:rPr>
          <w:rFonts w:ascii="Arial Narrow" w:hAnsi="Arial Narrow"/>
          <w:bCs/>
          <w:sz w:val="22"/>
          <w:szCs w:val="22"/>
        </w:rPr>
        <w:t>yhnutnom rozsahu</w:t>
      </w:r>
      <w:r w:rsidR="00C17457" w:rsidRPr="00151D61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4A38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4A383B">
        <w:rPr>
          <w:rFonts w:ascii="Arial Narrow" w:hAnsi="Arial Narrow"/>
          <w:sz w:val="22"/>
          <w:szCs w:val="22"/>
        </w:rPr>
        <w:t>na svojom webovom</w:t>
      </w:r>
      <w:r w:rsidR="00C17457" w:rsidRPr="00835C3B">
        <w:rPr>
          <w:rFonts w:ascii="Arial Narrow" w:hAnsi="Arial Narrow"/>
          <w:sz w:val="22"/>
          <w:szCs w:val="22"/>
        </w:rPr>
        <w:t xml:space="preserve"> sídle</w:t>
      </w:r>
      <w:r w:rsidR="004A5CC0">
        <w:rPr>
          <w:rFonts w:ascii="Arial Narrow" w:hAnsi="Arial Narrow"/>
          <w:sz w:val="22"/>
          <w:szCs w:val="22"/>
        </w:rPr>
        <w:t xml:space="preserve"> </w:t>
      </w:r>
      <w:r w:rsidR="004A5CC0" w:rsidRPr="00835C3B">
        <w:rPr>
          <w:rFonts w:ascii="Arial Narrow" w:hAnsi="Arial Narrow"/>
          <w:sz w:val="22"/>
          <w:szCs w:val="22"/>
        </w:rPr>
        <w:t>v súlade s § 16 ods. 9 zákona o</w:t>
      </w:r>
      <w:r w:rsidR="004A5CC0">
        <w:rPr>
          <w:rFonts w:ascii="Arial Narrow" w:hAnsi="Arial Narrow"/>
          <w:sz w:val="22"/>
          <w:szCs w:val="22"/>
        </w:rPr>
        <w:t> </w:t>
      </w:r>
      <w:r w:rsidR="004A5CC0" w:rsidRPr="00973E8A">
        <w:rPr>
          <w:rFonts w:ascii="Arial Narrow" w:hAnsi="Arial Narrow"/>
          <w:sz w:val="22"/>
          <w:szCs w:val="22"/>
        </w:rPr>
        <w:t>mechanizme</w:t>
      </w:r>
      <w:r w:rsidR="004A5CC0">
        <w:rPr>
          <w:rFonts w:ascii="Arial Narrow" w:hAnsi="Arial Narrow"/>
          <w:sz w:val="22"/>
          <w:szCs w:val="22"/>
        </w:rPr>
        <w:t>.</w:t>
      </w:r>
    </w:p>
    <w:p w14:paraId="1A96CBDB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6173F04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64D9479B" w14:textId="77777777" w:rsidR="00E025BC" w:rsidRPr="00264730" w:rsidRDefault="008900AE" w:rsidP="0082724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64730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264730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264730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264730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26473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264730">
        <w:rPr>
          <w:rFonts w:ascii="Arial Narrow" w:hAnsi="Arial Narrow"/>
          <w:bCs/>
          <w:sz w:val="22"/>
          <w:szCs w:val="22"/>
          <w:lang w:eastAsia="cs-CZ"/>
        </w:rPr>
        <w:t>a</w:t>
      </w:r>
      <w:r w:rsidR="00827247" w:rsidRPr="00264730">
        <w:rPr>
          <w:rFonts w:ascii="Arial Narrow" w:hAnsi="Arial Narrow"/>
          <w:bCs/>
          <w:sz w:val="22"/>
          <w:szCs w:val="22"/>
          <w:lang w:eastAsia="cs-CZ"/>
        </w:rPr>
        <w:t> </w:t>
      </w:r>
      <w:r w:rsidR="00434ACA" w:rsidRPr="00264730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264730">
        <w:rPr>
          <w:rFonts w:ascii="Arial Narrow" w:hAnsi="Arial Narrow"/>
          <w:b/>
          <w:sz w:val="22"/>
          <w:szCs w:val="22"/>
          <w:lang w:eastAsia="cs-CZ"/>
        </w:rPr>
        <w:t>ej</w:t>
      </w:r>
      <w:r w:rsidR="00827247" w:rsidRPr="0026473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B16A6B">
        <w:rPr>
          <w:rFonts w:ascii="Arial Narrow" w:hAnsi="Arial Narrow"/>
          <w:b/>
          <w:sz w:val="22"/>
          <w:szCs w:val="22"/>
          <w:lang w:eastAsia="cs-CZ"/>
        </w:rPr>
        <w:t>dokument</w:t>
      </w:r>
      <w:r w:rsidR="003D362B" w:rsidRPr="00B16A6B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B16A6B">
        <w:rPr>
          <w:rFonts w:ascii="Arial Narrow" w:hAnsi="Arial Narrow"/>
          <w:b/>
          <w:sz w:val="22"/>
          <w:szCs w:val="22"/>
          <w:lang w:eastAsia="cs-CZ"/>
        </w:rPr>
        <w:t>P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B16A6B">
        <w:rPr>
          <w:rFonts w:ascii="Arial Narrow" w:hAnsi="Arial Narrow"/>
          <w:b/>
          <w:sz w:val="22"/>
          <w:szCs w:val="22"/>
          <w:lang w:eastAsia="cs-CZ"/>
        </w:rPr>
        <w:t>m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16A6B">
        <w:rPr>
          <w:rFonts w:ascii="Arial Narrow" w:hAnsi="Arial Narrow"/>
          <w:sz w:val="22"/>
          <w:szCs w:val="22"/>
        </w:rPr>
        <w:t>maximálne do výšky</w:t>
      </w:r>
      <w:r w:rsidR="00827247" w:rsidRPr="00B16A6B">
        <w:rPr>
          <w:rFonts w:ascii="Arial Narrow" w:hAnsi="Arial Narrow"/>
          <w:sz w:val="22"/>
          <w:szCs w:val="22"/>
        </w:rPr>
        <w:t xml:space="preserve"> </w:t>
      </w:r>
      <w:r w:rsidR="00827247" w:rsidRPr="00B16A6B">
        <w:rPr>
          <w:rFonts w:ascii="Arial Narrow" w:hAnsi="Arial Narrow"/>
          <w:sz w:val="22"/>
          <w:szCs w:val="22"/>
        </w:rPr>
        <w:br/>
      </w:r>
      <w:r w:rsidR="004A5CC0" w:rsidRPr="00B16A6B">
        <w:rPr>
          <w:rFonts w:ascii="Arial Narrow" w:hAnsi="Arial Narrow"/>
          <w:sz w:val="22"/>
          <w:szCs w:val="22"/>
        </w:rPr>
        <w:t>................</w:t>
      </w:r>
      <w:r w:rsidR="00827247" w:rsidRPr="00B16A6B">
        <w:rPr>
          <w:rFonts w:ascii="Arial Narrow" w:hAnsi="Arial Narrow"/>
          <w:sz w:val="22"/>
          <w:szCs w:val="22"/>
        </w:rPr>
        <w:t xml:space="preserve">,- </w:t>
      </w:r>
      <w:r w:rsidRPr="00B16A6B">
        <w:rPr>
          <w:rFonts w:ascii="Arial Narrow" w:hAnsi="Arial Narrow"/>
          <w:sz w:val="22"/>
          <w:szCs w:val="22"/>
        </w:rPr>
        <w:t>EUR</w:t>
      </w:r>
      <w:r w:rsidR="00F051EC" w:rsidRPr="00B16A6B">
        <w:rPr>
          <w:rFonts w:ascii="Arial Narrow" w:hAnsi="Arial Narrow"/>
          <w:sz w:val="22"/>
          <w:szCs w:val="22"/>
        </w:rPr>
        <w:t xml:space="preserve"> bez DPH</w:t>
      </w:r>
      <w:r w:rsidRPr="00B16A6B">
        <w:rPr>
          <w:rFonts w:ascii="Arial Narrow" w:hAnsi="Arial Narrow"/>
          <w:sz w:val="22"/>
          <w:szCs w:val="22"/>
        </w:rPr>
        <w:t xml:space="preserve"> (slovom</w:t>
      </w:r>
      <w:r w:rsidR="00BB728F" w:rsidRPr="00B16A6B">
        <w:rPr>
          <w:rFonts w:ascii="Arial Narrow" w:hAnsi="Arial Narrow"/>
          <w:sz w:val="22"/>
          <w:szCs w:val="22"/>
        </w:rPr>
        <w:t>:</w:t>
      </w:r>
      <w:r w:rsidR="0072449C" w:rsidRPr="00B16A6B">
        <w:rPr>
          <w:rFonts w:ascii="Arial Narrow" w:hAnsi="Arial Narrow"/>
          <w:sz w:val="22"/>
          <w:szCs w:val="22"/>
        </w:rPr>
        <w:t xml:space="preserve"> </w:t>
      </w:r>
      <w:r w:rsidR="004A5CC0" w:rsidRPr="00B16A6B">
        <w:rPr>
          <w:rFonts w:ascii="Arial Narrow" w:hAnsi="Arial Narrow"/>
          <w:sz w:val="22"/>
          <w:szCs w:val="22"/>
        </w:rPr>
        <w:t>..........</w:t>
      </w:r>
      <w:r w:rsidRPr="00B16A6B">
        <w:rPr>
          <w:rFonts w:ascii="Arial Narrow" w:hAnsi="Arial Narrow"/>
          <w:sz w:val="22"/>
          <w:szCs w:val="22"/>
        </w:rPr>
        <w:t>eur</w:t>
      </w:r>
      <w:r w:rsidR="009A7E67" w:rsidRPr="00B16A6B">
        <w:rPr>
          <w:rFonts w:ascii="Arial Narrow" w:hAnsi="Arial Narrow"/>
          <w:sz w:val="22"/>
          <w:szCs w:val="22"/>
        </w:rPr>
        <w:t>)</w:t>
      </w:r>
      <w:r w:rsidR="008136FB" w:rsidRPr="00B16A6B">
        <w:rPr>
          <w:rFonts w:ascii="Arial Narrow" w:hAnsi="Arial Narrow"/>
          <w:sz w:val="22"/>
          <w:szCs w:val="22"/>
        </w:rPr>
        <w:t xml:space="preserve"> a oprávnenú DPH</w:t>
      </w:r>
      <w:r w:rsidR="004C41A3" w:rsidRPr="00B16A6B">
        <w:rPr>
          <w:rFonts w:ascii="Arial Narrow" w:hAnsi="Arial Narrow"/>
          <w:sz w:val="22"/>
          <w:szCs w:val="22"/>
        </w:rPr>
        <w:t xml:space="preserve"> čo </w:t>
      </w:r>
      <w:r w:rsidR="008136FB" w:rsidRPr="00B16A6B">
        <w:rPr>
          <w:rFonts w:ascii="Arial Narrow" w:hAnsi="Arial Narrow"/>
          <w:sz w:val="22"/>
          <w:szCs w:val="22"/>
        </w:rPr>
        <w:t xml:space="preserve">spolu </w:t>
      </w:r>
      <w:r w:rsidR="004C41A3" w:rsidRPr="00B16A6B">
        <w:rPr>
          <w:rFonts w:ascii="Arial Narrow" w:hAnsi="Arial Narrow"/>
          <w:sz w:val="22"/>
          <w:szCs w:val="22"/>
        </w:rPr>
        <w:t>predstavuje</w:t>
      </w:r>
      <w:r w:rsidR="004A5CC0" w:rsidRPr="00B16A6B">
        <w:rPr>
          <w:rFonts w:ascii="Arial Narrow" w:hAnsi="Arial Narrow"/>
          <w:sz w:val="22"/>
          <w:szCs w:val="22"/>
        </w:rPr>
        <w:t xml:space="preserve"> </w:t>
      </w:r>
      <w:r w:rsidR="004C41A3" w:rsidRPr="00B16A6B">
        <w:rPr>
          <w:rFonts w:ascii="Arial Narrow" w:hAnsi="Arial Narrow"/>
          <w:b/>
          <w:sz w:val="22"/>
          <w:szCs w:val="22"/>
        </w:rPr>
        <w:t>Celkov</w:t>
      </w:r>
      <w:r w:rsidR="008136FB" w:rsidRPr="00B16A6B">
        <w:rPr>
          <w:rFonts w:ascii="Arial Narrow" w:hAnsi="Arial Narrow"/>
          <w:b/>
          <w:sz w:val="22"/>
          <w:szCs w:val="22"/>
        </w:rPr>
        <w:t>é</w:t>
      </w:r>
      <w:r w:rsidR="004C41A3" w:rsidRPr="00B16A6B">
        <w:rPr>
          <w:rFonts w:ascii="Arial Narrow" w:hAnsi="Arial Narrow"/>
          <w:b/>
          <w:sz w:val="22"/>
          <w:szCs w:val="22"/>
        </w:rPr>
        <w:t xml:space="preserve"> oprávnen</w:t>
      </w:r>
      <w:r w:rsidR="008136FB" w:rsidRPr="00B16A6B">
        <w:rPr>
          <w:rFonts w:ascii="Arial Narrow" w:hAnsi="Arial Narrow"/>
          <w:b/>
          <w:sz w:val="22"/>
          <w:szCs w:val="22"/>
        </w:rPr>
        <w:t xml:space="preserve">é </w:t>
      </w:r>
      <w:r w:rsidR="004C41A3" w:rsidRPr="00B16A6B">
        <w:rPr>
          <w:rFonts w:ascii="Arial Narrow" w:hAnsi="Arial Narrow"/>
          <w:b/>
          <w:sz w:val="22"/>
          <w:szCs w:val="22"/>
        </w:rPr>
        <w:t>výdavk</w:t>
      </w:r>
      <w:r w:rsidR="008136FB" w:rsidRPr="00B16A6B">
        <w:rPr>
          <w:rFonts w:ascii="Arial Narrow" w:hAnsi="Arial Narrow"/>
          <w:b/>
          <w:sz w:val="22"/>
          <w:szCs w:val="22"/>
        </w:rPr>
        <w:t>y</w:t>
      </w:r>
      <w:r w:rsidR="004C41A3" w:rsidRPr="00B16A6B">
        <w:rPr>
          <w:rFonts w:ascii="Arial Narrow" w:hAnsi="Arial Narrow"/>
          <w:sz w:val="22"/>
          <w:szCs w:val="22"/>
        </w:rPr>
        <w:t>.</w:t>
      </w:r>
    </w:p>
    <w:p w14:paraId="7E9CE643" w14:textId="77777777" w:rsidR="008900AE" w:rsidRPr="00B16A6B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643A9A30" w14:textId="77777777" w:rsidR="004A5CC0" w:rsidRPr="00B16A6B" w:rsidRDefault="004A5CC0" w:rsidP="004A5CC0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vo výške sumy 0 EUR (slovom: nula eur), čo predstavuje 0 % (slovom:  nula percent) z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Celkových oprávnených výdavkov</w:t>
      </w:r>
      <w:r w:rsidRPr="00B16A6B">
        <w:rPr>
          <w:rFonts w:ascii="Arial Narrow" w:hAnsi="Arial Narrow"/>
          <w:sz w:val="22"/>
          <w:szCs w:val="22"/>
          <w:lang w:eastAsia="cs-CZ"/>
        </w:rPr>
        <w:t>,</w:t>
      </w:r>
    </w:p>
    <w:p w14:paraId="373A1B66" w14:textId="77777777" w:rsidR="00B4182E" w:rsidRPr="00B16A6B" w:rsidRDefault="00F70EED" w:rsidP="00D8277E">
      <w:pPr>
        <w:numPr>
          <w:ilvl w:val="0"/>
          <w:numId w:val="5"/>
        </w:numPr>
        <w:tabs>
          <w:tab w:val="left" w:pos="567"/>
        </w:tabs>
        <w:ind w:left="993" w:hanging="426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B16A6B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B16A6B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B16A6B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B16A6B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B16A6B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B16A6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4B39EA7A" w14:textId="77777777" w:rsidR="008900AE" w:rsidRPr="00B16A6B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16A6B">
        <w:rPr>
          <w:rFonts w:ascii="Arial Narrow" w:hAnsi="Arial Narrow"/>
          <w:b/>
          <w:sz w:val="22"/>
          <w:szCs w:val="22"/>
          <w:lang w:eastAsia="cs-CZ"/>
        </w:rPr>
        <w:t>P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B16A6B">
        <w:rPr>
          <w:rFonts w:ascii="Arial Narrow" w:hAnsi="Arial Narrow"/>
          <w:vanish/>
          <w:sz w:val="22"/>
          <w:szCs w:val="22"/>
          <w:lang w:eastAsia="cs-CZ"/>
        </w:rPr>
        <w:cr/>
      </w:r>
      <w:r w:rsidR="000B75C5" w:rsidRPr="00B16A6B">
        <w:rPr>
          <w:rFonts w:ascii="Arial Narrow" w:hAnsi="Arial Narrow"/>
          <w:sz w:val="22"/>
          <w:szCs w:val="22"/>
          <w:lang w:eastAsia="cs-CZ"/>
        </w:rPr>
        <w:t xml:space="preserve"> systémom refundácie</w:t>
      </w:r>
      <w:r w:rsidR="004C41A3" w:rsidRPr="00B16A6B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B16A6B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B16A6B">
        <w:rPr>
          <w:rFonts w:ascii="Arial Narrow" w:hAnsi="Arial Narrow"/>
          <w:sz w:val="22"/>
          <w:szCs w:val="22"/>
          <w:lang w:eastAsia="cs-CZ"/>
        </w:rPr>
        <w:t xml:space="preserve">, </w:t>
      </w:r>
      <w:proofErr w:type="spellStart"/>
      <w:r w:rsidR="00470277" w:rsidRPr="00B16A6B">
        <w:rPr>
          <w:rFonts w:ascii="Arial Narrow" w:hAnsi="Arial Narrow"/>
          <w:sz w:val="22"/>
          <w:szCs w:val="22"/>
          <w:lang w:eastAsia="cs-CZ"/>
        </w:rPr>
        <w:t>predfinancovaním</w:t>
      </w:r>
      <w:proofErr w:type="spellEnd"/>
      <w:r w:rsidR="004C41A3" w:rsidRPr="00B16A6B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B16A6B">
        <w:rPr>
          <w:rFonts w:ascii="Arial Narrow" w:hAnsi="Arial Narrow"/>
          <w:sz w:val="22"/>
          <w:szCs w:val="22"/>
          <w:lang w:eastAsia="cs-CZ"/>
        </w:rPr>
        <w:t>.</w:t>
      </w:r>
    </w:p>
    <w:p w14:paraId="07E51CAC" w14:textId="77777777" w:rsidR="008900AE" w:rsidRPr="00B16A6B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16A6B">
        <w:rPr>
          <w:rFonts w:ascii="Arial Narrow" w:hAnsi="Arial Narrow"/>
          <w:b/>
          <w:sz w:val="22"/>
          <w:szCs w:val="22"/>
        </w:rPr>
        <w:t>P</w:t>
      </w:r>
      <w:r w:rsidRPr="00B16A6B">
        <w:rPr>
          <w:rFonts w:ascii="Arial Narrow" w:hAnsi="Arial Narrow"/>
          <w:b/>
          <w:sz w:val="22"/>
          <w:szCs w:val="22"/>
        </w:rPr>
        <w:t>rostriedkov mechanizmu</w:t>
      </w:r>
      <w:r w:rsidRPr="00B16A6B">
        <w:rPr>
          <w:rFonts w:ascii="Arial Narrow" w:hAnsi="Arial Narrow"/>
          <w:sz w:val="22"/>
          <w:szCs w:val="22"/>
        </w:rPr>
        <w:t xml:space="preserve"> poskytnutých na </w:t>
      </w:r>
      <w:r w:rsidRPr="00B16A6B">
        <w:rPr>
          <w:rFonts w:ascii="Arial Narrow" w:hAnsi="Arial Narrow"/>
          <w:b/>
          <w:sz w:val="22"/>
          <w:szCs w:val="22"/>
        </w:rPr>
        <w:t>Realizáciu</w:t>
      </w:r>
      <w:r w:rsidRPr="00B16A6B">
        <w:rPr>
          <w:rFonts w:ascii="Arial Narrow" w:hAnsi="Arial Narrow"/>
          <w:sz w:val="22"/>
          <w:szCs w:val="22"/>
        </w:rPr>
        <w:t xml:space="preserve"> </w:t>
      </w:r>
      <w:r w:rsidRPr="00B16A6B">
        <w:rPr>
          <w:rFonts w:ascii="Arial Narrow" w:hAnsi="Arial Narrow"/>
          <w:b/>
          <w:sz w:val="22"/>
          <w:szCs w:val="22"/>
        </w:rPr>
        <w:t>Projektu</w:t>
      </w:r>
      <w:r w:rsidRPr="00B16A6B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16A6B">
        <w:rPr>
          <w:rFonts w:ascii="Arial Narrow" w:hAnsi="Arial Narrow"/>
          <w:b/>
          <w:sz w:val="22"/>
          <w:szCs w:val="22"/>
        </w:rPr>
        <w:t>Schválených</w:t>
      </w:r>
      <w:r w:rsidRPr="00B16A6B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16A6B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16A6B">
        <w:rPr>
          <w:rFonts w:ascii="Arial Narrow" w:hAnsi="Arial Narrow"/>
          <w:b/>
          <w:sz w:val="22"/>
          <w:szCs w:val="22"/>
        </w:rPr>
        <w:t>P</w:t>
      </w:r>
      <w:r w:rsidR="009D5663" w:rsidRPr="00B16A6B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16A6B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16A6B">
        <w:rPr>
          <w:rFonts w:ascii="Arial Narrow" w:hAnsi="Arial Narrow"/>
          <w:bCs/>
          <w:sz w:val="22"/>
          <w:szCs w:val="22"/>
        </w:rPr>
        <w:t>podľa ods</w:t>
      </w:r>
      <w:r w:rsidR="004C41A3" w:rsidRPr="00B16A6B">
        <w:rPr>
          <w:rFonts w:ascii="Arial Narrow" w:hAnsi="Arial Narrow"/>
          <w:bCs/>
          <w:sz w:val="22"/>
          <w:szCs w:val="22"/>
        </w:rPr>
        <w:t>eku</w:t>
      </w:r>
      <w:r w:rsidR="00984217" w:rsidRPr="00B16A6B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B16A6B">
        <w:rPr>
          <w:rFonts w:ascii="Arial Narrow" w:hAnsi="Arial Narrow"/>
          <w:bCs/>
          <w:sz w:val="22"/>
          <w:szCs w:val="22"/>
        </w:rPr>
        <w:t xml:space="preserve"> </w:t>
      </w:r>
      <w:r w:rsidR="004C41A3" w:rsidRPr="00B16A6B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B16A6B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4806C5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9D5663" w:rsidRPr="00B16A6B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16A6B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16A6B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16A6B">
        <w:rPr>
          <w:rFonts w:ascii="Arial Narrow" w:hAnsi="Arial Narrow"/>
          <w:sz w:val="22"/>
          <w:szCs w:val="22"/>
        </w:rPr>
        <w:t xml:space="preserve">nesmie byť prekročená. </w:t>
      </w:r>
      <w:r w:rsidRPr="00B16A6B">
        <w:rPr>
          <w:rFonts w:ascii="Arial Narrow" w:hAnsi="Arial Narrow"/>
          <w:b/>
          <w:sz w:val="22"/>
          <w:szCs w:val="22"/>
        </w:rPr>
        <w:t>Prijímateľ</w:t>
      </w:r>
      <w:r w:rsidRPr="00B16A6B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16A6B">
        <w:rPr>
          <w:rFonts w:ascii="Arial Narrow" w:hAnsi="Arial Narrow"/>
          <w:b/>
          <w:sz w:val="22"/>
          <w:szCs w:val="22"/>
        </w:rPr>
        <w:t>P</w:t>
      </w:r>
      <w:r w:rsidRPr="00B16A6B">
        <w:rPr>
          <w:rFonts w:ascii="Arial Narrow" w:hAnsi="Arial Narrow"/>
          <w:b/>
          <w:sz w:val="22"/>
          <w:szCs w:val="22"/>
        </w:rPr>
        <w:t>rostriedkov mechanizmu</w:t>
      </w:r>
      <w:r w:rsidRPr="00B16A6B">
        <w:rPr>
          <w:rFonts w:ascii="Arial Narrow" w:hAnsi="Arial Narrow"/>
          <w:sz w:val="22"/>
          <w:szCs w:val="22"/>
        </w:rPr>
        <w:t xml:space="preserve">, ktorá bude skutočne uhradená </w:t>
      </w:r>
      <w:r w:rsidRPr="00B16A6B">
        <w:rPr>
          <w:rFonts w:ascii="Arial Narrow" w:hAnsi="Arial Narrow"/>
          <w:b/>
          <w:sz w:val="22"/>
          <w:szCs w:val="22"/>
        </w:rPr>
        <w:t>Prijímateľovi</w:t>
      </w:r>
      <w:r w:rsidR="00E7698A" w:rsidRPr="00B16A6B">
        <w:rPr>
          <w:rFonts w:ascii="Arial Narrow" w:hAnsi="Arial Narrow"/>
          <w:sz w:val="22"/>
          <w:szCs w:val="22"/>
        </w:rPr>
        <w:t>,</w:t>
      </w:r>
      <w:r w:rsidRPr="00B16A6B">
        <w:rPr>
          <w:rFonts w:ascii="Arial Narrow" w:hAnsi="Arial Narrow"/>
          <w:sz w:val="22"/>
          <w:szCs w:val="22"/>
        </w:rPr>
        <w:t xml:space="preserve"> závisí od výsledkov </w:t>
      </w:r>
      <w:r w:rsidRPr="00B16A6B">
        <w:rPr>
          <w:rFonts w:ascii="Arial Narrow" w:hAnsi="Arial Narrow"/>
          <w:b/>
          <w:sz w:val="22"/>
          <w:szCs w:val="22"/>
        </w:rPr>
        <w:t>Prijímateľom</w:t>
      </w:r>
      <w:r w:rsidRPr="00B16A6B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 w:rsidRPr="00B16A6B">
        <w:rPr>
          <w:rFonts w:ascii="Arial Narrow" w:hAnsi="Arial Narrow"/>
          <w:sz w:val="22"/>
          <w:szCs w:val="22"/>
        </w:rPr>
        <w:t xml:space="preserve"> Vykonávateľom</w:t>
      </w:r>
      <w:r w:rsidRPr="00B16A6B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B16A6B">
        <w:rPr>
          <w:rFonts w:ascii="Arial Narrow" w:hAnsi="Arial Narrow"/>
          <w:b/>
          <w:sz w:val="22"/>
          <w:szCs w:val="22"/>
        </w:rPr>
        <w:t>Zmluve</w:t>
      </w:r>
      <w:r w:rsidRPr="00B16A6B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16A6B">
        <w:rPr>
          <w:rFonts w:ascii="Arial Narrow" w:hAnsi="Arial Narrow"/>
          <w:sz w:val="22"/>
          <w:szCs w:val="22"/>
        </w:rPr>
        <w:t xml:space="preserve">článku </w:t>
      </w:r>
      <w:r w:rsidR="004E5326" w:rsidRPr="00B16A6B">
        <w:rPr>
          <w:rFonts w:ascii="Arial Narrow" w:hAnsi="Arial Narrow"/>
          <w:sz w:val="22"/>
          <w:szCs w:val="22"/>
        </w:rPr>
        <w:t>4</w:t>
      </w:r>
      <w:r w:rsidRPr="00B16A6B">
        <w:rPr>
          <w:rFonts w:ascii="Arial Narrow" w:hAnsi="Arial Narrow"/>
          <w:sz w:val="22"/>
          <w:szCs w:val="22"/>
        </w:rPr>
        <w:t xml:space="preserve"> </w:t>
      </w:r>
      <w:r w:rsidRPr="00B16A6B">
        <w:rPr>
          <w:rFonts w:ascii="Arial Narrow" w:hAnsi="Arial Narrow"/>
          <w:b/>
          <w:sz w:val="22"/>
          <w:szCs w:val="22"/>
        </w:rPr>
        <w:t>VZP.</w:t>
      </w:r>
    </w:p>
    <w:p w14:paraId="7B89977F" w14:textId="77777777" w:rsidR="008900AE" w:rsidRPr="00B16A6B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</w:rPr>
        <w:t xml:space="preserve">Realizácia </w:t>
      </w:r>
      <w:r w:rsidR="007917E8" w:rsidRPr="00B16A6B">
        <w:rPr>
          <w:rFonts w:ascii="Arial Narrow" w:hAnsi="Arial Narrow"/>
          <w:b/>
          <w:sz w:val="22"/>
          <w:szCs w:val="22"/>
        </w:rPr>
        <w:t>A</w:t>
      </w:r>
      <w:r w:rsidRPr="00B16A6B">
        <w:rPr>
          <w:rFonts w:ascii="Arial Narrow" w:hAnsi="Arial Narrow"/>
          <w:b/>
          <w:sz w:val="22"/>
          <w:szCs w:val="22"/>
        </w:rPr>
        <w:t>ktivít</w:t>
      </w:r>
      <w:r w:rsidR="007917E8" w:rsidRPr="00B16A6B">
        <w:rPr>
          <w:rFonts w:ascii="Arial Narrow" w:hAnsi="Arial Narrow"/>
          <w:b/>
          <w:sz w:val="22"/>
          <w:szCs w:val="22"/>
        </w:rPr>
        <w:t xml:space="preserve"> Projektu</w:t>
      </w:r>
      <w:r w:rsidRPr="00B16A6B">
        <w:rPr>
          <w:rFonts w:ascii="Arial Narrow" w:hAnsi="Arial Narrow"/>
          <w:sz w:val="22"/>
          <w:szCs w:val="22"/>
        </w:rPr>
        <w:t xml:space="preserve"> musí byť ukončená</w:t>
      </w:r>
      <w:r w:rsidR="00DC1EF0" w:rsidRPr="00B16A6B">
        <w:rPr>
          <w:rFonts w:ascii="Arial Narrow" w:hAnsi="Arial Narrow"/>
          <w:b/>
          <w:sz w:val="22"/>
          <w:szCs w:val="22"/>
        </w:rPr>
        <w:t xml:space="preserve"> </w:t>
      </w:r>
      <w:r w:rsidRPr="00B16A6B">
        <w:rPr>
          <w:rFonts w:ascii="Arial Narrow" w:hAnsi="Arial Narrow"/>
          <w:b/>
          <w:sz w:val="22"/>
          <w:szCs w:val="22"/>
        </w:rPr>
        <w:t xml:space="preserve">najneskôr </w:t>
      </w:r>
      <w:r w:rsidR="00DC1EF0" w:rsidRPr="00B16A6B">
        <w:rPr>
          <w:rFonts w:ascii="Arial Narrow" w:hAnsi="Arial Narrow"/>
          <w:b/>
          <w:sz w:val="22"/>
          <w:szCs w:val="22"/>
        </w:rPr>
        <w:t xml:space="preserve">do 30. </w:t>
      </w:r>
      <w:r w:rsidR="00827247" w:rsidRPr="00B16A6B">
        <w:rPr>
          <w:rFonts w:ascii="Arial Narrow" w:hAnsi="Arial Narrow"/>
          <w:b/>
          <w:sz w:val="22"/>
          <w:szCs w:val="22"/>
        </w:rPr>
        <w:t>júna</w:t>
      </w:r>
      <w:r w:rsidR="00DC1EF0" w:rsidRPr="00B16A6B">
        <w:rPr>
          <w:rFonts w:ascii="Arial Narrow" w:hAnsi="Arial Narrow"/>
          <w:b/>
          <w:sz w:val="22"/>
          <w:szCs w:val="22"/>
        </w:rPr>
        <w:t xml:space="preserve"> 202</w:t>
      </w:r>
      <w:r w:rsidR="00827247" w:rsidRPr="00B16A6B">
        <w:rPr>
          <w:rFonts w:ascii="Arial Narrow" w:hAnsi="Arial Narrow"/>
          <w:b/>
          <w:sz w:val="22"/>
          <w:szCs w:val="22"/>
        </w:rPr>
        <w:t>6</w:t>
      </w:r>
      <w:r w:rsidRPr="00B16A6B">
        <w:rPr>
          <w:rFonts w:ascii="Arial Narrow" w:hAnsi="Arial Narrow"/>
          <w:b/>
          <w:sz w:val="22"/>
          <w:szCs w:val="22"/>
        </w:rPr>
        <w:t xml:space="preserve">. </w:t>
      </w:r>
      <w:r w:rsidR="00C97EEA" w:rsidRPr="00B16A6B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16A6B">
        <w:rPr>
          <w:rFonts w:ascii="Arial Narrow" w:hAnsi="Arial Narrow"/>
          <w:sz w:val="22"/>
          <w:szCs w:val="22"/>
        </w:rPr>
        <w:t xml:space="preserve"> začína plynúť dňom </w:t>
      </w:r>
      <w:r w:rsidR="000B75C5" w:rsidRPr="00B16A6B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 w:rsidRPr="00B16A6B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 w:rsidRPr="00B16A6B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B16A6B">
        <w:rPr>
          <w:rFonts w:ascii="Arial Narrow" w:hAnsi="Arial Narrow"/>
          <w:sz w:val="22"/>
          <w:szCs w:val="22"/>
        </w:rPr>
        <w:t xml:space="preserve"> </w:t>
      </w:r>
      <w:r w:rsidR="008900AE" w:rsidRPr="00B16A6B">
        <w:rPr>
          <w:rFonts w:ascii="Arial Narrow" w:hAnsi="Arial Narrow"/>
          <w:sz w:val="22"/>
          <w:szCs w:val="22"/>
        </w:rPr>
        <w:t xml:space="preserve">a končí 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DC1EF0" w:rsidRPr="00B16A6B">
        <w:rPr>
          <w:rFonts w:ascii="Arial Narrow" w:hAnsi="Arial Narrow"/>
          <w:bCs/>
          <w:sz w:val="22"/>
          <w:szCs w:val="22"/>
          <w:lang w:eastAsia="cs-CZ"/>
        </w:rPr>
        <w:t>30</w:t>
      </w:r>
      <w:r w:rsidR="000B75C5" w:rsidRPr="00B16A6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  <w:r w:rsidR="00827247" w:rsidRPr="00B16A6B">
        <w:rPr>
          <w:rFonts w:ascii="Arial Narrow" w:hAnsi="Arial Narrow"/>
          <w:bCs/>
          <w:sz w:val="22"/>
          <w:szCs w:val="22"/>
          <w:lang w:eastAsia="cs-CZ"/>
        </w:rPr>
        <w:t>júna</w:t>
      </w:r>
      <w:r w:rsidR="000B75C5" w:rsidRPr="00B16A6B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827247" w:rsidRPr="00B16A6B">
        <w:rPr>
          <w:rFonts w:ascii="Arial Narrow" w:hAnsi="Arial Narrow"/>
          <w:bCs/>
          <w:sz w:val="22"/>
          <w:szCs w:val="22"/>
          <w:lang w:eastAsia="cs-CZ"/>
        </w:rPr>
        <w:t>6</w:t>
      </w:r>
      <w:r w:rsidR="00A10829" w:rsidRPr="00B16A6B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16A6B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16A6B">
        <w:rPr>
          <w:rFonts w:ascii="Arial Narrow" w:hAnsi="Arial Narrow"/>
          <w:sz w:val="22"/>
          <w:szCs w:val="22"/>
        </w:rPr>
        <w:t xml:space="preserve">ďalej len </w:t>
      </w:r>
      <w:r w:rsidR="008900AE" w:rsidRPr="00B16A6B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B16A6B">
        <w:rPr>
          <w:rFonts w:ascii="Arial Narrow" w:hAnsi="Arial Narrow"/>
          <w:b/>
          <w:i/>
          <w:sz w:val="22"/>
          <w:szCs w:val="22"/>
        </w:rPr>
        <w:t>“</w:t>
      </w:r>
      <w:r w:rsidR="00C97EEA" w:rsidRPr="00B16A6B">
        <w:rPr>
          <w:rFonts w:ascii="Arial Narrow" w:hAnsi="Arial Narrow"/>
          <w:sz w:val="22"/>
          <w:szCs w:val="22"/>
        </w:rPr>
        <w:t>)</w:t>
      </w:r>
      <w:r w:rsidR="00D91033" w:rsidRPr="00B16A6B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 xml:space="preserve">Prijímateľ sa zaväzuje, že splní </w:t>
      </w:r>
      <w:r w:rsidR="001F1F4B" w:rsidRPr="00B16A6B">
        <w:rPr>
          <w:rFonts w:ascii="Arial Narrow" w:hAnsi="Arial Narrow"/>
          <w:sz w:val="22"/>
          <w:szCs w:val="22"/>
          <w:lang w:eastAsia="cs-CZ"/>
        </w:rPr>
        <w:t>R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>iadne a </w:t>
      </w:r>
      <w:r w:rsidR="001F1F4B" w:rsidRPr="00B16A6B">
        <w:rPr>
          <w:rFonts w:ascii="Arial Narrow" w:hAnsi="Arial Narrow"/>
          <w:sz w:val="22"/>
          <w:szCs w:val="22"/>
          <w:lang w:eastAsia="cs-CZ"/>
        </w:rPr>
        <w:t>V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>čas míľniky</w:t>
      </w:r>
      <w:r w:rsidR="00C77E5E">
        <w:rPr>
          <w:rFonts w:ascii="Arial Narrow" w:hAnsi="Arial Narrow"/>
          <w:sz w:val="22"/>
          <w:szCs w:val="22"/>
          <w:lang w:eastAsia="cs-CZ"/>
        </w:rPr>
        <w:t xml:space="preserve"> a ciele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 xml:space="preserve"> stanovené v Časovom harmonograme realizácie </w:t>
      </w:r>
      <w:r w:rsidR="001F1F4B" w:rsidRPr="00B16A6B">
        <w:rPr>
          <w:rFonts w:ascii="Arial Narrow" w:hAnsi="Arial Narrow"/>
          <w:sz w:val="22"/>
          <w:szCs w:val="22"/>
          <w:lang w:eastAsia="cs-CZ"/>
        </w:rPr>
        <w:t>P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 xml:space="preserve">rojektu (príloha č. </w:t>
      </w:r>
      <w:r w:rsidR="004A2E91" w:rsidRPr="00B16A6B">
        <w:rPr>
          <w:rFonts w:ascii="Arial Narrow" w:hAnsi="Arial Narrow"/>
          <w:sz w:val="22"/>
          <w:szCs w:val="22"/>
          <w:lang w:eastAsia="cs-CZ"/>
        </w:rPr>
        <w:t>4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F1F4B" w:rsidRPr="00B16A6B">
        <w:rPr>
          <w:rFonts w:ascii="Arial Narrow" w:hAnsi="Arial Narrow"/>
          <w:sz w:val="22"/>
          <w:szCs w:val="22"/>
          <w:lang w:eastAsia="cs-CZ"/>
        </w:rPr>
        <w:t>Z</w:t>
      </w:r>
      <w:r w:rsidR="007C4244" w:rsidRPr="00B16A6B">
        <w:rPr>
          <w:rFonts w:ascii="Arial Narrow" w:hAnsi="Arial Narrow"/>
          <w:sz w:val="22"/>
          <w:szCs w:val="22"/>
          <w:lang w:eastAsia="cs-CZ"/>
        </w:rPr>
        <w:t>mluvy).</w:t>
      </w:r>
      <w:r w:rsidR="00A10829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6885D8FF" w14:textId="77777777" w:rsidR="008900AE" w:rsidRPr="00B16A6B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bCs/>
          <w:sz w:val="22"/>
          <w:szCs w:val="22"/>
        </w:rPr>
        <w:t>Prijímateľ</w:t>
      </w:r>
      <w:r w:rsidRPr="00B16A6B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16A6B">
        <w:rPr>
          <w:rFonts w:ascii="Arial Narrow" w:hAnsi="Arial Narrow"/>
          <w:sz w:val="22"/>
          <w:szCs w:val="22"/>
        </w:rPr>
        <w:t xml:space="preserve">neprijme a </w:t>
      </w:r>
      <w:r w:rsidRPr="00B16A6B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16A6B">
        <w:rPr>
          <w:rFonts w:ascii="Arial Narrow" w:hAnsi="Arial Narrow"/>
          <w:b/>
          <w:sz w:val="22"/>
          <w:szCs w:val="22"/>
        </w:rPr>
        <w:t>R</w:t>
      </w:r>
      <w:r w:rsidRPr="00B16A6B">
        <w:rPr>
          <w:rFonts w:ascii="Arial Narrow" w:hAnsi="Arial Narrow"/>
          <w:b/>
          <w:sz w:val="22"/>
          <w:szCs w:val="22"/>
        </w:rPr>
        <w:t>ealizáciu Projektu</w:t>
      </w:r>
      <w:r w:rsidRPr="00B16A6B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16A6B">
        <w:rPr>
          <w:rFonts w:ascii="Arial Narrow" w:hAnsi="Arial Narrow"/>
          <w:b/>
          <w:bCs/>
          <w:sz w:val="22"/>
          <w:szCs w:val="22"/>
        </w:rPr>
        <w:t>P</w:t>
      </w:r>
      <w:r w:rsidRPr="00B16A6B">
        <w:rPr>
          <w:rFonts w:ascii="Arial Narrow" w:hAnsi="Arial Narrow"/>
          <w:b/>
          <w:bCs/>
          <w:sz w:val="22"/>
          <w:szCs w:val="22"/>
        </w:rPr>
        <w:t>rostriedky mechanizmu</w:t>
      </w:r>
      <w:r w:rsidRPr="00B16A6B">
        <w:rPr>
          <w:rFonts w:ascii="Arial Narrow" w:hAnsi="Arial Narrow"/>
          <w:sz w:val="22"/>
          <w:szCs w:val="22"/>
        </w:rPr>
        <w:t xml:space="preserve"> v zmysle tejto </w:t>
      </w:r>
      <w:r w:rsidRPr="00B16A6B">
        <w:rPr>
          <w:rFonts w:ascii="Arial Narrow" w:hAnsi="Arial Narrow"/>
          <w:b/>
          <w:bCs/>
          <w:sz w:val="22"/>
          <w:szCs w:val="22"/>
        </w:rPr>
        <w:t>Zmluvy</w:t>
      </w:r>
      <w:r w:rsidRPr="00B16A6B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16A6B">
        <w:rPr>
          <w:rFonts w:ascii="Arial Narrow" w:hAnsi="Arial Narrow"/>
          <w:sz w:val="22"/>
          <w:szCs w:val="22"/>
        </w:rPr>
        <w:t xml:space="preserve">urópskej </w:t>
      </w:r>
      <w:r w:rsidRPr="00B16A6B">
        <w:rPr>
          <w:rFonts w:ascii="Arial Narrow" w:hAnsi="Arial Narrow"/>
          <w:sz w:val="22"/>
          <w:szCs w:val="22"/>
        </w:rPr>
        <w:t>Ú</w:t>
      </w:r>
      <w:r w:rsidR="00DE7FB7" w:rsidRPr="00B16A6B">
        <w:rPr>
          <w:rFonts w:ascii="Arial Narrow" w:hAnsi="Arial Narrow"/>
          <w:sz w:val="22"/>
          <w:szCs w:val="22"/>
        </w:rPr>
        <w:t xml:space="preserve">nie (ďalej len </w:t>
      </w:r>
      <w:r w:rsidR="00DE7FB7" w:rsidRPr="00B16A6B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B16A6B">
        <w:rPr>
          <w:rFonts w:ascii="Arial Narrow" w:hAnsi="Arial Narrow"/>
          <w:sz w:val="22"/>
          <w:szCs w:val="22"/>
        </w:rPr>
        <w:t>)</w:t>
      </w:r>
      <w:r w:rsidRPr="00B16A6B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16A6B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B16A6B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B16A6B">
        <w:rPr>
          <w:rFonts w:ascii="Arial Narrow" w:hAnsi="Arial Narrow"/>
          <w:sz w:val="22"/>
          <w:szCs w:val="22"/>
        </w:rPr>
        <w:t>)</w:t>
      </w:r>
      <w:r w:rsidRPr="00B16A6B">
        <w:rPr>
          <w:rFonts w:ascii="Arial Narrow" w:hAnsi="Arial Narrow"/>
          <w:sz w:val="22"/>
          <w:szCs w:val="22"/>
        </w:rPr>
        <w:t xml:space="preserve"> zo zahraničia.</w:t>
      </w:r>
      <w:r w:rsidR="00A776F5" w:rsidRPr="00B16A6B">
        <w:rPr>
          <w:rFonts w:ascii="Arial Narrow" w:hAnsi="Arial Narrow"/>
          <w:sz w:val="22"/>
          <w:szCs w:val="22"/>
        </w:rPr>
        <w:t xml:space="preserve"> </w:t>
      </w:r>
      <w:r w:rsidR="00A776F5" w:rsidRPr="00B16A6B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16A6B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16A6B">
        <w:rPr>
          <w:rFonts w:ascii="Arial Narrow" w:hAnsi="Arial Narrow"/>
          <w:b/>
          <w:sz w:val="22"/>
          <w:szCs w:val="22"/>
        </w:rPr>
        <w:t>Realizáciu Projektu</w:t>
      </w:r>
      <w:r w:rsidR="00A776F5" w:rsidRPr="00B16A6B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16A6B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16A6B">
        <w:rPr>
          <w:rFonts w:ascii="Arial Narrow" w:hAnsi="Arial Narrow"/>
          <w:b/>
          <w:sz w:val="22"/>
          <w:szCs w:val="22"/>
        </w:rPr>
        <w:t>,</w:t>
      </w:r>
      <w:r w:rsidR="00A776F5" w:rsidRPr="00B16A6B">
        <w:rPr>
          <w:rFonts w:ascii="Arial Narrow" w:hAnsi="Arial Narrow"/>
          <w:sz w:val="22"/>
          <w:szCs w:val="22"/>
        </w:rPr>
        <w:t xml:space="preserve"> a ktorá by predstavovala</w:t>
      </w:r>
      <w:r w:rsidRPr="00B16A6B">
        <w:rPr>
          <w:rFonts w:ascii="Arial Narrow" w:hAnsi="Arial Narrow"/>
          <w:sz w:val="22"/>
          <w:szCs w:val="22"/>
        </w:rPr>
        <w:t xml:space="preserve"> </w:t>
      </w:r>
      <w:r w:rsidR="00A776F5" w:rsidRPr="00B16A6B">
        <w:rPr>
          <w:rFonts w:ascii="Arial Narrow" w:hAnsi="Arial Narrow"/>
          <w:sz w:val="22"/>
          <w:szCs w:val="22"/>
        </w:rPr>
        <w:t>d</w:t>
      </w:r>
      <w:r w:rsidR="00C075E7" w:rsidRPr="00B16A6B">
        <w:rPr>
          <w:rFonts w:ascii="Arial Narrow" w:hAnsi="Arial Narrow"/>
          <w:sz w:val="22"/>
          <w:szCs w:val="22"/>
        </w:rPr>
        <w:t>vojité financovanie tých istých</w:t>
      </w:r>
      <w:r w:rsidR="00A776F5" w:rsidRPr="00B16A6B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16A6B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16A6B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16A6B">
        <w:rPr>
          <w:rFonts w:ascii="Arial Narrow" w:hAnsi="Arial Narrow"/>
          <w:b/>
          <w:sz w:val="22"/>
          <w:szCs w:val="22"/>
        </w:rPr>
        <w:t>Zmluvy</w:t>
      </w:r>
      <w:r w:rsidR="00C84D1D" w:rsidRPr="00B16A6B">
        <w:rPr>
          <w:rFonts w:ascii="Arial Narrow" w:hAnsi="Arial Narrow"/>
          <w:sz w:val="22"/>
          <w:szCs w:val="22"/>
        </w:rPr>
        <w:t xml:space="preserve"> podľa </w:t>
      </w:r>
      <w:r w:rsidR="00701320" w:rsidRPr="00B16A6B">
        <w:rPr>
          <w:rFonts w:ascii="Arial Narrow" w:hAnsi="Arial Narrow"/>
          <w:sz w:val="22"/>
          <w:szCs w:val="22"/>
        </w:rPr>
        <w:t xml:space="preserve">článku </w:t>
      </w:r>
      <w:r w:rsidR="00C84D1D" w:rsidRPr="00B16A6B">
        <w:rPr>
          <w:rFonts w:ascii="Arial Narrow" w:hAnsi="Arial Narrow"/>
          <w:sz w:val="22"/>
          <w:szCs w:val="22"/>
        </w:rPr>
        <w:t xml:space="preserve">11 </w:t>
      </w:r>
      <w:r w:rsidR="00C84D1D" w:rsidRPr="00B16A6B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16A6B">
        <w:rPr>
          <w:rFonts w:ascii="Arial Narrow" w:hAnsi="Arial Narrow"/>
          <w:bCs/>
          <w:sz w:val="22"/>
          <w:szCs w:val="22"/>
        </w:rPr>
        <w:t>.</w:t>
      </w:r>
      <w:r w:rsidR="00C84D1D" w:rsidRPr="00B16A6B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16A6B" w:rsidDel="00C84D1D">
        <w:rPr>
          <w:rFonts w:ascii="Arial Narrow" w:hAnsi="Arial Narrow"/>
          <w:sz w:val="22"/>
          <w:szCs w:val="22"/>
        </w:rPr>
        <w:t xml:space="preserve"> </w:t>
      </w:r>
    </w:p>
    <w:p w14:paraId="71E2A432" w14:textId="77777777" w:rsidR="00471284" w:rsidRPr="00B16A6B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 w:rsidRPr="00B16A6B">
        <w:rPr>
          <w:rFonts w:ascii="Arial Narrow" w:hAnsi="Arial Narrow"/>
          <w:sz w:val="22"/>
          <w:szCs w:val="22"/>
          <w:lang w:eastAsia="cs-CZ"/>
        </w:rPr>
        <w:t>,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B16A6B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B16A6B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16A6B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B16A6B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B16A6B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B16A6B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B16A6B">
        <w:rPr>
          <w:rFonts w:ascii="Arial Narrow" w:hAnsi="Arial Narrow"/>
          <w:sz w:val="22"/>
          <w:szCs w:val="22"/>
          <w:lang w:eastAsia="cs-CZ"/>
        </w:rPr>
        <w:t>.</w:t>
      </w:r>
    </w:p>
    <w:p w14:paraId="1EC21225" w14:textId="77777777" w:rsidR="00BE12E9" w:rsidRPr="00B16A6B" w:rsidRDefault="00BE12E9" w:rsidP="00BE12E9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Cs/>
          <w:sz w:val="22"/>
          <w:szCs w:val="22"/>
          <w:lang w:eastAsia="cs-CZ"/>
        </w:rPr>
        <w:t xml:space="preserve">Ak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verejne dostupná informácia o konečnom užívateľovi výhod nie je aktuálna,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Zmluvy. Ak informácia o konečnom užívateľovi výhod nie je verejne dostupná,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, že bol podaný návrh na zápis konečného užívateľa výhod podľa zákona o registri partnerov a/alebo podľa zákona č. 530/2003 </w:t>
      </w:r>
      <w:proofErr w:type="spellStart"/>
      <w:r w:rsidRPr="00B16A6B">
        <w:rPr>
          <w:rFonts w:ascii="Arial Narrow" w:hAnsi="Arial Narrow"/>
          <w:sz w:val="22"/>
          <w:szCs w:val="22"/>
          <w:lang w:eastAsia="cs-CZ"/>
        </w:rPr>
        <w:t>Z.z</w:t>
      </w:r>
      <w:proofErr w:type="spellEnd"/>
      <w:r w:rsidRPr="00B16A6B">
        <w:rPr>
          <w:rFonts w:ascii="Arial Narrow" w:hAnsi="Arial Narrow"/>
          <w:sz w:val="22"/>
          <w:szCs w:val="22"/>
          <w:lang w:eastAsia="cs-CZ"/>
        </w:rPr>
        <w:t xml:space="preserve">.  obchodnom registri a o zmene a doplnení niektorých zákonov v znení neskorších predpisov (ďalej len „zákon o obchodnom registri“) a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, a to najneskôr pri podpise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="00FA7014" w:rsidRPr="00B16A6B">
        <w:rPr>
          <w:rFonts w:ascii="Arial Narrow" w:hAnsi="Arial Narrow"/>
          <w:b/>
          <w:sz w:val="22"/>
          <w:szCs w:val="22"/>
          <w:lang w:eastAsia="cs-CZ"/>
        </w:rPr>
        <w:t>P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rijímateľa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sa požadujú v rozsahu meno, priezvisko a dátum narodenia konečného užívateľa výhod.</w:t>
      </w:r>
    </w:p>
    <w:p w14:paraId="163ED236" w14:textId="77777777" w:rsidR="00BE12E9" w:rsidRPr="00264730" w:rsidRDefault="00BE12E9" w:rsidP="00BE12E9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  <w:lang w:eastAsia="cs-CZ"/>
        </w:rPr>
        <w:lastRenderedPageBreak/>
        <w:t xml:space="preserve">Ak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nemá povinnosť zápisu konečného užívateľa výhod do registra partnerov verejného sektora a/alebo podľa zákona obchodnom registri,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je povinný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poskytnúť informáciu o konečnom užívateľovi výhod, a to najneskôr pri podpise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. Ak dôjde ku zmene konečného užívateľa výhod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Prijímateľa, 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16A6B">
        <w:rPr>
          <w:rFonts w:ascii="Arial Narrow" w:hAnsi="Arial Narrow"/>
          <w:sz w:val="22"/>
          <w:szCs w:val="22"/>
          <w:lang w:eastAsia="cs-CZ"/>
        </w:rPr>
        <w:t>.</w:t>
      </w:r>
    </w:p>
    <w:p w14:paraId="0FE616D5" w14:textId="2E34534A" w:rsidR="00BE12E9" w:rsidRPr="00B16A6B" w:rsidRDefault="00BE12E9" w:rsidP="001E1B7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sz w:val="22"/>
          <w:szCs w:val="22"/>
          <w:lang w:eastAsia="cs-CZ"/>
        </w:rPr>
        <w:t xml:space="preserve">Ak je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povinný postupovať podľa pravidiel zákona č. 343/2015 Z. z. o verejnom obstarávaní a o zmene a doplnení niektorých zákonov v znení neskorších predpisov,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spolu so žiadosťou o platbu (najmä poskytnutie </w:t>
      </w:r>
      <w:proofErr w:type="spellStart"/>
      <w:r w:rsidRPr="00B16A6B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B16A6B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dodávateľov a subdodávateľov, vrátane informácií o ich konečnom užívateľovi výhod. Údaje o konečnom užívateľovi výhod dodávateľa a subdodávateľa sa požadujú v rozsahu meno, priezvisko a dátum narodenia konečného užívateľa výhod.</w:t>
      </w:r>
    </w:p>
    <w:p w14:paraId="09069957" w14:textId="77777777" w:rsidR="008900AE" w:rsidRPr="00D8277E" w:rsidRDefault="008900AE" w:rsidP="005404F9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</w:t>
      </w:r>
      <w:r w:rsidRPr="004C41A3">
        <w:rPr>
          <w:rFonts w:ascii="Arial Narrow" w:hAnsi="Arial Narrow"/>
          <w:sz w:val="22"/>
          <w:szCs w:val="22"/>
          <w:lang w:eastAsia="cs-CZ"/>
        </w:rPr>
        <w:t>vzťahuje režim upravený v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 </w:t>
      </w:r>
      <w:r w:rsidRPr="00AD4B4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A948CD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,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5D354C4F" w14:textId="286C1C38" w:rsidR="00BE12E9" w:rsidRPr="004A5CC0" w:rsidRDefault="00BE12E9" w:rsidP="00BE12E9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4A5CC0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Pr="004A5CC0">
        <w:rPr>
          <w:rFonts w:ascii="Arial Narrow" w:hAnsi="Arial Narrow"/>
          <w:sz w:val="22"/>
          <w:szCs w:val="22"/>
          <w:lang w:eastAsia="cs-CZ"/>
        </w:rPr>
        <w:t xml:space="preserve"> si v záujme dosiahnutia míľnikov a cieľov </w:t>
      </w:r>
      <w:r w:rsidRPr="001E1B7A">
        <w:rPr>
          <w:rFonts w:ascii="Arial Narrow" w:hAnsi="Arial Narrow"/>
          <w:b/>
          <w:sz w:val="22"/>
          <w:szCs w:val="22"/>
          <w:lang w:eastAsia="cs-CZ"/>
        </w:rPr>
        <w:t xml:space="preserve">Plánu obnovy a odolnosti </w:t>
      </w:r>
      <w:r w:rsidRPr="004A5CC0">
        <w:rPr>
          <w:rFonts w:ascii="Arial Narrow" w:hAnsi="Arial Narrow"/>
          <w:sz w:val="22"/>
          <w:szCs w:val="22"/>
          <w:lang w:eastAsia="cs-CZ"/>
        </w:rPr>
        <w:t xml:space="preserve">vyhradzuje v prípade rastu inflácie právo na vypracovanie dodatku k </w:t>
      </w:r>
      <w:r w:rsidRPr="004A5CC0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4A5CC0">
        <w:rPr>
          <w:rFonts w:ascii="Arial Narrow" w:hAnsi="Arial Narrow"/>
          <w:sz w:val="22"/>
          <w:szCs w:val="22"/>
          <w:lang w:eastAsia="cs-CZ"/>
        </w:rPr>
        <w:t xml:space="preserve">, ktorý vymedzí podmienky na úpravu výšky poskytnutých </w:t>
      </w:r>
      <w:r w:rsidR="005B090B" w:rsidRPr="001E1B7A">
        <w:rPr>
          <w:rFonts w:ascii="Arial Narrow" w:hAnsi="Arial Narrow"/>
          <w:b/>
          <w:sz w:val="22"/>
          <w:szCs w:val="22"/>
          <w:lang w:eastAsia="cs-CZ"/>
        </w:rPr>
        <w:t>P</w:t>
      </w:r>
      <w:r w:rsidRPr="001E1B7A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4A5CC0">
        <w:rPr>
          <w:rFonts w:ascii="Arial Narrow" w:hAnsi="Arial Narrow"/>
          <w:sz w:val="22"/>
          <w:szCs w:val="22"/>
          <w:lang w:eastAsia="cs-CZ"/>
        </w:rPr>
        <w:t xml:space="preserve"> so zohľadnením ročnej miery inflácie, za rok predchádzajúci roku, v ktorom sa uzatvára dodatok, určenej Štatistickým úradom Slovenskej republiky.</w:t>
      </w:r>
    </w:p>
    <w:p w14:paraId="60BD6B42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5DC8A6C8" w14:textId="77777777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5B31E65" w14:textId="77777777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3A1FD6D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8843ECD" w14:textId="77777777" w:rsidR="008900AE" w:rsidRPr="00B16A6B" w:rsidRDefault="008900AE" w:rsidP="0008370B">
      <w:pPr>
        <w:numPr>
          <w:ilvl w:val="1"/>
          <w:numId w:val="15"/>
        </w:numPr>
        <w:tabs>
          <w:tab w:val="left" w:pos="0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B16A6B">
        <w:rPr>
          <w:rFonts w:ascii="Arial Narrow" w:hAnsi="Arial Narrow"/>
          <w:b/>
          <w:sz w:val="22"/>
          <w:szCs w:val="22"/>
        </w:rPr>
        <w:t>Zmluvné strany</w:t>
      </w:r>
      <w:r w:rsidRPr="00B16A6B">
        <w:rPr>
          <w:rFonts w:ascii="Arial Narrow" w:hAnsi="Arial Narrow"/>
          <w:sz w:val="22"/>
          <w:szCs w:val="22"/>
        </w:rPr>
        <w:t xml:space="preserve"> sa dohodli, že: </w:t>
      </w:r>
    </w:p>
    <w:p w14:paraId="746A1037" w14:textId="77777777" w:rsidR="00634FB6" w:rsidRPr="00B16A6B" w:rsidRDefault="008900AE" w:rsidP="0008370B">
      <w:pPr>
        <w:numPr>
          <w:ilvl w:val="2"/>
          <w:numId w:val="15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sa zaväzuje predkladať </w:t>
      </w:r>
      <w:r w:rsidR="002F24B9" w:rsidRPr="00B16A6B">
        <w:rPr>
          <w:rFonts w:ascii="Arial Narrow" w:hAnsi="Arial Narrow"/>
          <w:b/>
          <w:sz w:val="22"/>
          <w:szCs w:val="22"/>
          <w:lang w:eastAsia="cs-CZ"/>
        </w:rPr>
        <w:t>Ž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 w:rsidRPr="00B16A6B">
        <w:rPr>
          <w:rFonts w:ascii="Arial Narrow" w:hAnsi="Arial Narrow"/>
          <w:b/>
          <w:sz w:val="22"/>
          <w:szCs w:val="22"/>
          <w:lang w:eastAsia="cs-CZ"/>
        </w:rPr>
        <w:t> 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 w:rsidRPr="00B16A6B">
        <w:rPr>
          <w:rFonts w:ascii="Arial Narrow" w:hAnsi="Arial Narrow"/>
          <w:b/>
          <w:sz w:val="22"/>
          <w:szCs w:val="22"/>
          <w:lang w:eastAsia="cs-CZ"/>
        </w:rPr>
        <w:t xml:space="preserve"> (ďalej len </w:t>
      </w:r>
      <w:r w:rsidR="00982ADD" w:rsidRPr="00B16A6B">
        <w:rPr>
          <w:rFonts w:ascii="Arial Narrow" w:hAnsi="Arial Narrow"/>
          <w:b/>
          <w:i/>
          <w:sz w:val="22"/>
          <w:szCs w:val="22"/>
          <w:lang w:eastAsia="cs-CZ"/>
        </w:rPr>
        <w:t>„</w:t>
      </w:r>
      <w:proofErr w:type="spellStart"/>
      <w:r w:rsidR="00982ADD" w:rsidRPr="00B16A6B">
        <w:rPr>
          <w:rFonts w:ascii="Arial Narrow" w:hAnsi="Arial Narrow"/>
          <w:b/>
          <w:i/>
          <w:sz w:val="22"/>
          <w:szCs w:val="22"/>
          <w:lang w:eastAsia="cs-CZ"/>
        </w:rPr>
        <w:t>ŽoP</w:t>
      </w:r>
      <w:proofErr w:type="spellEnd"/>
      <w:r w:rsidR="00982ADD" w:rsidRPr="00B16A6B">
        <w:rPr>
          <w:rFonts w:ascii="Arial Narrow" w:hAnsi="Arial Narrow"/>
          <w:b/>
          <w:i/>
          <w:sz w:val="22"/>
          <w:szCs w:val="22"/>
          <w:lang w:eastAsia="cs-CZ"/>
        </w:rPr>
        <w:t>“</w:t>
      </w:r>
      <w:r w:rsidR="00C075E7" w:rsidRPr="00B16A6B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B16A6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B16A6B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 w:rsidRPr="00B16A6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23FD14B4" w14:textId="77777777" w:rsidR="0008370B" w:rsidRPr="00B16A6B" w:rsidRDefault="008900AE" w:rsidP="00F073B4">
      <w:pPr>
        <w:tabs>
          <w:tab w:val="left" w:pos="1134"/>
        </w:tabs>
        <w:ind w:left="1134"/>
        <w:jc w:val="both"/>
        <w:rPr>
          <w:rFonts w:ascii="Arial Narrow" w:hAnsi="Arial Narrow"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B16A6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4806C5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4A2E91" w:rsidRPr="00B16A6B">
        <w:rPr>
          <w:rFonts w:ascii="Arial Narrow" w:hAnsi="Arial Narrow"/>
          <w:sz w:val="22"/>
          <w:szCs w:val="22"/>
          <w:lang w:eastAsia="cs-CZ"/>
        </w:rPr>
        <w:t>30 dní</w:t>
      </w:r>
      <w:r w:rsidRPr="00B16A6B">
        <w:rPr>
          <w:rFonts w:ascii="Arial Narrow" w:hAnsi="Arial Narrow"/>
          <w:sz w:val="22"/>
          <w:szCs w:val="22"/>
          <w:lang w:eastAsia="cs-CZ"/>
        </w:rPr>
        <w:t xml:space="preserve"> po</w:t>
      </w: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 w:rsidRPr="00B16A6B"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B16A6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16A6B">
        <w:rPr>
          <w:rFonts w:ascii="Arial Narrow" w:hAnsi="Arial Narrow"/>
          <w:sz w:val="22"/>
          <w:szCs w:val="22"/>
          <w:lang w:eastAsia="cs-CZ"/>
        </w:rPr>
        <w:t>sa predkladá samostatne za každý jeden z uplatňovaných systémov financovania. Vzor</w:t>
      </w:r>
      <w:r w:rsidR="00D277C7"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B16A6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B16A6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B16A6B">
        <w:rPr>
          <w:rFonts w:ascii="Arial Narrow" w:hAnsi="Arial Narrow"/>
          <w:sz w:val="22"/>
          <w:szCs w:val="22"/>
          <w:lang w:eastAsia="cs-CZ"/>
        </w:rPr>
        <w:t>P</w:t>
      </w:r>
      <w:r w:rsidRPr="00B16A6B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B16A6B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B16A6B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B16A6B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B16A6B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B16A6B">
        <w:rPr>
          <w:rFonts w:ascii="Arial Narrow" w:hAnsi="Arial Narrow"/>
          <w:sz w:val="22"/>
          <w:szCs w:val="22"/>
          <w:lang w:eastAsia="cs-CZ"/>
        </w:rPr>
        <w:t>.</w:t>
      </w:r>
    </w:p>
    <w:p w14:paraId="3F1007A5" w14:textId="77777777" w:rsidR="009762FF" w:rsidRPr="00B16A6B" w:rsidRDefault="00F20204" w:rsidP="00F073B4">
      <w:pPr>
        <w:numPr>
          <w:ilvl w:val="2"/>
          <w:numId w:val="15"/>
        </w:numPr>
        <w:tabs>
          <w:tab w:val="left" w:pos="1134"/>
        </w:tabs>
        <w:ind w:left="1134" w:hanging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16A6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B16A6B">
        <w:rPr>
          <w:rFonts w:ascii="Arial Narrow" w:hAnsi="Arial Narrow"/>
          <w:sz w:val="22"/>
          <w:szCs w:val="22"/>
          <w:lang w:eastAsia="cs-CZ"/>
        </w:rPr>
        <w:t>je z</w:t>
      </w:r>
      <w:r w:rsidR="007E6346" w:rsidRPr="00B16A6B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>účelom pravidelného získavania informácií o implementácii</w:t>
      </w:r>
      <w:r w:rsidR="008900AE" w:rsidRPr="00B16A6B">
        <w:rPr>
          <w:rFonts w:ascii="Arial Narrow" w:hAnsi="Arial Narrow"/>
          <w:b/>
          <w:sz w:val="22"/>
          <w:szCs w:val="22"/>
          <w:lang w:eastAsia="cs-CZ"/>
        </w:rPr>
        <w:t xml:space="preserve"> Projektu 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>povinn</w:t>
      </w:r>
      <w:r w:rsidRPr="00B16A6B">
        <w:rPr>
          <w:rFonts w:ascii="Arial Narrow" w:hAnsi="Arial Narrow"/>
          <w:sz w:val="22"/>
          <w:szCs w:val="22"/>
          <w:lang w:eastAsia="cs-CZ"/>
        </w:rPr>
        <w:t>ý</w:t>
      </w:r>
      <w:r w:rsidR="008900AE" w:rsidRPr="00B16A6B">
        <w:rPr>
          <w:rFonts w:ascii="Arial Narrow" w:hAnsi="Arial Narrow"/>
          <w:sz w:val="22"/>
          <w:szCs w:val="22"/>
          <w:lang w:eastAsia="cs-CZ"/>
        </w:rPr>
        <w:t xml:space="preserve"> predkladať</w:t>
      </w:r>
      <w:r w:rsidR="006D6C32" w:rsidRPr="00B16A6B">
        <w:rPr>
          <w:rFonts w:ascii="Arial Narrow" w:hAnsi="Arial Narrow"/>
          <w:sz w:val="22"/>
          <w:szCs w:val="22"/>
          <w:lang w:eastAsia="cs-CZ"/>
        </w:rPr>
        <w:t xml:space="preserve"> monitorovacie správy </w:t>
      </w:r>
      <w:r w:rsidR="00947A3C" w:rsidRPr="00B16A6B">
        <w:rPr>
          <w:rFonts w:ascii="Arial Narrow" w:hAnsi="Arial Narrow"/>
          <w:sz w:val="22"/>
          <w:szCs w:val="22"/>
          <w:lang w:eastAsia="cs-CZ"/>
        </w:rPr>
        <w:t>nasledovn</w:t>
      </w:r>
      <w:r w:rsidR="006A4F95" w:rsidRPr="00B16A6B">
        <w:rPr>
          <w:rFonts w:ascii="Arial Narrow" w:hAnsi="Arial Narrow"/>
          <w:sz w:val="22"/>
          <w:szCs w:val="22"/>
          <w:lang w:eastAsia="cs-CZ"/>
        </w:rPr>
        <w:t>e</w:t>
      </w:r>
      <w:r w:rsidR="009762FF" w:rsidRPr="00B16A6B">
        <w:rPr>
          <w:rFonts w:ascii="Arial Narrow" w:hAnsi="Arial Narrow"/>
          <w:sz w:val="22"/>
          <w:szCs w:val="22"/>
          <w:lang w:eastAsia="cs-CZ"/>
        </w:rPr>
        <w:t>:</w:t>
      </w:r>
    </w:p>
    <w:p w14:paraId="65021F01" w14:textId="77777777" w:rsidR="005E0E32" w:rsidRPr="00B16A6B" w:rsidRDefault="004551D0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B16A6B">
        <w:rPr>
          <w:rFonts w:ascii="Arial Narrow" w:hAnsi="Arial Narrow" w:cs="Arial"/>
          <w:b/>
        </w:rPr>
        <w:t>Prv</w:t>
      </w:r>
      <w:r w:rsidR="00E960BF" w:rsidRPr="00B16A6B">
        <w:rPr>
          <w:rFonts w:ascii="Arial Narrow" w:hAnsi="Arial Narrow" w:cs="Arial"/>
          <w:b/>
        </w:rPr>
        <w:t>ú</w:t>
      </w:r>
      <w:r w:rsidRPr="00B16A6B">
        <w:rPr>
          <w:rFonts w:ascii="Arial Narrow" w:hAnsi="Arial Narrow" w:cs="Arial"/>
          <w:b/>
        </w:rPr>
        <w:t xml:space="preserve"> monitorovaci</w:t>
      </w:r>
      <w:r w:rsidR="00E960BF" w:rsidRPr="00B16A6B">
        <w:rPr>
          <w:rFonts w:ascii="Arial Narrow" w:hAnsi="Arial Narrow" w:cs="Arial"/>
          <w:b/>
        </w:rPr>
        <w:t>u</w:t>
      </w:r>
      <w:r w:rsidRPr="00B16A6B">
        <w:rPr>
          <w:rFonts w:ascii="Arial Narrow" w:hAnsi="Arial Narrow" w:cs="Arial"/>
          <w:b/>
        </w:rPr>
        <w:t xml:space="preserve"> správ</w:t>
      </w:r>
      <w:r w:rsidR="00E960BF" w:rsidRPr="00B16A6B">
        <w:rPr>
          <w:rFonts w:ascii="Arial Narrow" w:hAnsi="Arial Narrow" w:cs="Arial"/>
          <w:b/>
        </w:rPr>
        <w:t>u</w:t>
      </w:r>
      <w:r w:rsidRPr="00B16A6B">
        <w:rPr>
          <w:rFonts w:ascii="Arial Narrow" w:hAnsi="Arial Narrow" w:cs="Arial"/>
        </w:rPr>
        <w:t xml:space="preserve"> predlož</w:t>
      </w:r>
      <w:r w:rsidR="00E960BF" w:rsidRPr="00B16A6B">
        <w:rPr>
          <w:rFonts w:ascii="Arial Narrow" w:hAnsi="Arial Narrow" w:cs="Arial"/>
        </w:rPr>
        <w:t>í</w:t>
      </w:r>
      <w:r w:rsidRPr="00B16A6B">
        <w:rPr>
          <w:rFonts w:ascii="Arial Narrow" w:hAnsi="Arial Narrow" w:cs="Arial"/>
        </w:rPr>
        <w:t xml:space="preserve"> n</w:t>
      </w:r>
      <w:r w:rsidR="00007919" w:rsidRPr="00B16A6B">
        <w:rPr>
          <w:rFonts w:ascii="Arial Narrow" w:hAnsi="Arial Narrow" w:cs="Arial"/>
        </w:rPr>
        <w:t>ajneskôr do 3</w:t>
      </w:r>
      <w:r w:rsidRPr="00B16A6B">
        <w:rPr>
          <w:rFonts w:ascii="Arial Narrow" w:hAnsi="Arial Narrow" w:cs="Arial"/>
        </w:rPr>
        <w:t xml:space="preserve"> mesiacov od dátumu nadobudnutia účinnosti </w:t>
      </w:r>
      <w:r w:rsidRPr="00B16A6B">
        <w:rPr>
          <w:rFonts w:ascii="Arial Narrow" w:hAnsi="Arial Narrow" w:cs="Arial"/>
          <w:b/>
        </w:rPr>
        <w:t>Zmluvy</w:t>
      </w:r>
      <w:r w:rsidRPr="00B16A6B">
        <w:rPr>
          <w:rFonts w:ascii="Arial Narrow" w:hAnsi="Arial Narrow" w:cs="Arial"/>
        </w:rPr>
        <w:t xml:space="preserve">, pokiaľ v danom monitorovacom období </w:t>
      </w:r>
      <w:r w:rsidR="00E960BF" w:rsidRPr="00B16A6B">
        <w:rPr>
          <w:rFonts w:ascii="Arial Narrow" w:hAnsi="Arial Narrow" w:cs="Arial"/>
        </w:rPr>
        <w:t xml:space="preserve">nebude </w:t>
      </w:r>
      <w:r w:rsidRPr="00B16A6B">
        <w:rPr>
          <w:rFonts w:ascii="Arial Narrow" w:hAnsi="Arial Narrow" w:cs="Arial"/>
        </w:rPr>
        <w:t xml:space="preserve">predložená </w:t>
      </w:r>
      <w:proofErr w:type="spellStart"/>
      <w:r w:rsidR="00E960BF" w:rsidRPr="00B16A6B">
        <w:rPr>
          <w:rFonts w:ascii="Arial Narrow" w:hAnsi="Arial Narrow" w:cs="Arial"/>
        </w:rPr>
        <w:t>ŽoP</w:t>
      </w:r>
      <w:proofErr w:type="spellEnd"/>
      <w:r w:rsidRPr="00B16A6B">
        <w:rPr>
          <w:rFonts w:ascii="Arial Narrow" w:hAnsi="Arial Narrow" w:cs="Arial"/>
        </w:rPr>
        <w:t>, ktorej súčasťou boli monitorovacie údaje</w:t>
      </w:r>
      <w:r w:rsidR="00007919" w:rsidRPr="00B16A6B">
        <w:rPr>
          <w:rFonts w:ascii="Arial Narrow" w:hAnsi="Arial Narrow" w:cs="Arial"/>
        </w:rPr>
        <w:t>,</w:t>
      </w:r>
    </w:p>
    <w:p w14:paraId="1D6C4FF1" w14:textId="77777777" w:rsidR="00007919" w:rsidRPr="00B16A6B" w:rsidRDefault="00007919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B16A6B">
        <w:rPr>
          <w:rFonts w:ascii="Arial Narrow" w:hAnsi="Arial Narrow" w:cs="Arial"/>
          <w:b/>
        </w:rPr>
        <w:t>Prijímateľ</w:t>
      </w:r>
      <w:r w:rsidRPr="00B16A6B">
        <w:rPr>
          <w:rFonts w:ascii="Arial Narrow" w:hAnsi="Arial Narrow" w:cs="Arial"/>
        </w:rPr>
        <w:t xml:space="preserve"> bude počas </w:t>
      </w:r>
      <w:r w:rsidR="00E960BF" w:rsidRPr="00B16A6B">
        <w:rPr>
          <w:rFonts w:ascii="Arial Narrow" w:hAnsi="Arial Narrow" w:cs="Arial"/>
          <w:b/>
        </w:rPr>
        <w:t xml:space="preserve">Doby </w:t>
      </w:r>
      <w:r w:rsidRPr="00B16A6B">
        <w:rPr>
          <w:rFonts w:ascii="Arial Narrow" w:hAnsi="Arial Narrow" w:cs="Arial"/>
          <w:b/>
        </w:rPr>
        <w:t>udržateľnosti Projektu</w:t>
      </w:r>
      <w:r w:rsidRPr="00B16A6B">
        <w:rPr>
          <w:rFonts w:ascii="Arial Narrow" w:hAnsi="Arial Narrow" w:cs="Arial"/>
        </w:rPr>
        <w:t xml:space="preserve">/ prekladať následné monitorovacie správy v zmysle </w:t>
      </w:r>
      <w:r w:rsidRPr="00B16A6B">
        <w:rPr>
          <w:rFonts w:ascii="Arial Narrow" w:hAnsi="Arial Narrow" w:cs="Arial"/>
          <w:b/>
        </w:rPr>
        <w:t>Čl. 5, ods. 5</w:t>
      </w:r>
      <w:r w:rsidR="003873FE" w:rsidRPr="00B16A6B">
        <w:rPr>
          <w:rFonts w:ascii="Arial Narrow" w:hAnsi="Arial Narrow" w:cs="Arial"/>
          <w:b/>
        </w:rPr>
        <w:t xml:space="preserve"> VZP</w:t>
      </w:r>
      <w:r w:rsidRPr="00B16A6B">
        <w:rPr>
          <w:rFonts w:ascii="Arial Narrow" w:hAnsi="Arial Narrow" w:cs="Arial"/>
        </w:rPr>
        <w:t>.</w:t>
      </w:r>
    </w:p>
    <w:p w14:paraId="5F439D93" w14:textId="77777777" w:rsidR="000D48EE" w:rsidRPr="00B16A6B" w:rsidRDefault="000D48EE" w:rsidP="005404F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/>
        <w:jc w:val="both"/>
        <w:rPr>
          <w:rFonts w:ascii="Arial Narrow" w:hAnsi="Arial Narrow" w:cs="Arial"/>
        </w:rPr>
      </w:pPr>
      <w:r w:rsidRPr="00B16A6B">
        <w:rPr>
          <w:rFonts w:ascii="Arial Narrow" w:hAnsi="Arial Narrow" w:cs="Arial"/>
        </w:rPr>
        <w:t xml:space="preserve">Prijímateľ predloží záverečnú monitorovaciu správu </w:t>
      </w:r>
      <w:r w:rsidRPr="00B16A6B">
        <w:rPr>
          <w:rFonts w:ascii="Arial Narrow" w:hAnsi="Arial Narrow" w:cs="Arial"/>
          <w:b/>
        </w:rPr>
        <w:t xml:space="preserve">v zmysle Čl. 5, ods. 4 </w:t>
      </w:r>
      <w:r w:rsidR="003873FE" w:rsidRPr="00B16A6B">
        <w:rPr>
          <w:rFonts w:ascii="Arial Narrow" w:hAnsi="Arial Narrow" w:cs="Arial"/>
          <w:b/>
        </w:rPr>
        <w:t>VZP</w:t>
      </w:r>
      <w:r w:rsidRPr="00B16A6B">
        <w:rPr>
          <w:rFonts w:ascii="Arial Narrow" w:hAnsi="Arial Narrow" w:cs="Arial"/>
        </w:rPr>
        <w:t>.</w:t>
      </w:r>
    </w:p>
    <w:p w14:paraId="4001061D" w14:textId="77777777" w:rsidR="007F36DE" w:rsidRDefault="00CC599C" w:rsidP="00F073B4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3C3C78">
        <w:rPr>
          <w:rFonts w:ascii="Arial Narrow" w:eastAsia="SimSun" w:hAnsi="Arial Narrow"/>
          <w:sz w:val="22"/>
          <w:szCs w:val="22"/>
        </w:rPr>
        <w:t xml:space="preserve">desať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3C3C78">
        <w:rPr>
          <w:rFonts w:ascii="Arial Narrow" w:eastAsia="SimSun" w:hAnsi="Arial Narrow"/>
          <w:sz w:val="22"/>
          <w:szCs w:val="22"/>
        </w:rPr>
        <w:t>10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</w:p>
    <w:p w14:paraId="02546E17" w14:textId="77777777" w:rsidR="004A2E91" w:rsidRPr="004A2E91" w:rsidRDefault="00C9007B" w:rsidP="00F073B4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A5CC0">
        <w:rPr>
          <w:rFonts w:ascii="Arial Narrow" w:hAnsi="Arial Narrow"/>
          <w:b/>
          <w:sz w:val="22"/>
          <w:szCs w:val="22"/>
        </w:rPr>
        <w:t xml:space="preserve">Prijímateľ </w:t>
      </w:r>
      <w:r w:rsidRPr="004A5CC0">
        <w:rPr>
          <w:rFonts w:ascii="Arial Narrow" w:hAnsi="Arial Narrow"/>
          <w:sz w:val="22"/>
          <w:szCs w:val="22"/>
        </w:rPr>
        <w:t xml:space="preserve">berie na vedomie, že </w:t>
      </w:r>
      <w:r w:rsidRPr="004A5CC0">
        <w:rPr>
          <w:rFonts w:ascii="Arial Narrow" w:hAnsi="Arial Narrow"/>
          <w:b/>
          <w:sz w:val="22"/>
          <w:szCs w:val="22"/>
        </w:rPr>
        <w:t>Prostriedky mechanizmu</w:t>
      </w:r>
      <w:r w:rsidRPr="004A5CC0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4A5CC0">
        <w:rPr>
          <w:rFonts w:ascii="Arial Narrow" w:hAnsi="Arial Narrow"/>
          <w:b/>
          <w:sz w:val="22"/>
          <w:szCs w:val="22"/>
        </w:rPr>
        <w:t>Zmluvy</w:t>
      </w:r>
      <w:r w:rsidR="00446556" w:rsidRPr="004A5CC0">
        <w:rPr>
          <w:rFonts w:ascii="Arial Narrow" w:hAnsi="Arial Narrow"/>
          <w:b/>
          <w:sz w:val="22"/>
          <w:szCs w:val="22"/>
        </w:rPr>
        <w:t>,</w:t>
      </w:r>
      <w:r w:rsidR="004A2E91" w:rsidRPr="004A5CC0">
        <w:rPr>
          <w:rFonts w:ascii="Arial Narrow" w:hAnsi="Arial Narrow"/>
          <w:b/>
          <w:sz w:val="22"/>
          <w:szCs w:val="22"/>
        </w:rPr>
        <w:t xml:space="preserve"> </w:t>
      </w:r>
      <w:r w:rsidR="004551D0" w:rsidRPr="004A5CC0">
        <w:rPr>
          <w:rFonts w:ascii="Arial Narrow" w:hAnsi="Arial Narrow"/>
          <w:sz w:val="22"/>
          <w:szCs w:val="22"/>
        </w:rPr>
        <w:t xml:space="preserve">predstavujú </w:t>
      </w:r>
      <w:r w:rsidR="00175309" w:rsidRPr="004A5CC0">
        <w:rPr>
          <w:rFonts w:ascii="Arial Narrow" w:hAnsi="Arial Narrow"/>
          <w:sz w:val="22"/>
          <w:szCs w:val="22"/>
        </w:rPr>
        <w:t>štátnu pomoc</w:t>
      </w:r>
      <w:r w:rsidR="004A2E91" w:rsidRPr="004A5CC0">
        <w:rPr>
          <w:rFonts w:ascii="Arial Narrow" w:hAnsi="Arial Narrow"/>
          <w:sz w:val="22"/>
          <w:szCs w:val="22"/>
        </w:rPr>
        <w:t xml:space="preserve"> poskytovanú v súlade s pravidlami EÚ pre štátnu pomoc a zákonom</w:t>
      </w:r>
      <w:r w:rsidR="004A2E91" w:rsidRPr="004A2E91">
        <w:rPr>
          <w:rFonts w:ascii="Arial Narrow" w:hAnsi="Arial Narrow"/>
          <w:sz w:val="22"/>
          <w:szCs w:val="22"/>
        </w:rPr>
        <w:t xml:space="preserve"> </w:t>
      </w:r>
      <w:r w:rsidR="004A2E91" w:rsidRPr="004A2E91">
        <w:rPr>
          <w:rFonts w:ascii="Arial Narrow" w:hAnsi="Arial Narrow"/>
          <w:sz w:val="22"/>
          <w:szCs w:val="22"/>
        </w:rPr>
        <w:br/>
        <w:t xml:space="preserve">č.  358/2015 Z. z. o úprave niektorých vzťahov v oblasti štátnej pomoci a minimálnej pomoci a o zmene a doplnení niektorých zákonov (zákon o štátnej pomoci) a sú poskytované v súlade so </w:t>
      </w:r>
      <w:r w:rsidR="004A2E91" w:rsidRPr="004A2E91">
        <w:rPr>
          <w:rFonts w:ascii="Arial Narrow" w:eastAsia="Calibri" w:hAnsi="Arial Narrow"/>
          <w:iCs/>
          <w:color w:val="000000"/>
          <w:sz w:val="22"/>
          <w:szCs w:val="22"/>
        </w:rPr>
        <w:t>Schémou štátnej pomoci pre investície do nemocníc a hospicov, zariadení ústavnej zdravotnej starostlivosti, z prostriedkov Plánu obnovy a odolnosti SR - Schéma štátnej pomoci vo forme náhrady za služby všeobecného hospodárskeho záujmu, č. ŠP SVHZ – 2/2022</w:t>
      </w:r>
      <w:r w:rsidR="004A2E91" w:rsidRPr="004A2E91">
        <w:rPr>
          <w:rFonts w:ascii="Arial Narrow" w:hAnsi="Arial Narrow"/>
          <w:sz w:val="22"/>
          <w:szCs w:val="22"/>
        </w:rPr>
        <w:t xml:space="preserve"> (ďalej len </w:t>
      </w:r>
      <w:r w:rsidR="004A2E91" w:rsidRPr="004A2E91">
        <w:rPr>
          <w:rFonts w:ascii="Arial Narrow" w:hAnsi="Arial Narrow"/>
          <w:b/>
          <w:i/>
          <w:sz w:val="22"/>
          <w:szCs w:val="22"/>
        </w:rPr>
        <w:t>„Schéma pomoci“</w:t>
      </w:r>
      <w:r w:rsidR="004A2E91" w:rsidRPr="004A2E91">
        <w:rPr>
          <w:rFonts w:ascii="Arial Narrow" w:hAnsi="Arial Narrow"/>
          <w:sz w:val="22"/>
          <w:szCs w:val="22"/>
        </w:rPr>
        <w:t xml:space="preserve">), v celkovej výške poskytovanej štátnej pomoci </w:t>
      </w:r>
      <w:r w:rsidR="004A2E91" w:rsidRPr="00827247">
        <w:rPr>
          <w:rFonts w:ascii="Arial Narrow" w:hAnsi="Arial Narrow"/>
          <w:sz w:val="22"/>
          <w:szCs w:val="22"/>
        </w:rPr>
        <w:t>329 892</w:t>
      </w:r>
      <w:r w:rsidR="004A2E91">
        <w:rPr>
          <w:rFonts w:ascii="Arial Narrow" w:hAnsi="Arial Narrow"/>
          <w:sz w:val="22"/>
          <w:szCs w:val="22"/>
        </w:rPr>
        <w:t> </w:t>
      </w:r>
      <w:r w:rsidR="004A2E91" w:rsidRPr="00827247">
        <w:rPr>
          <w:rFonts w:ascii="Arial Narrow" w:hAnsi="Arial Narrow"/>
          <w:sz w:val="22"/>
          <w:szCs w:val="22"/>
        </w:rPr>
        <w:t>689</w:t>
      </w:r>
      <w:r w:rsidR="004A2E91">
        <w:rPr>
          <w:rFonts w:ascii="Arial Narrow" w:hAnsi="Arial Narrow"/>
          <w:sz w:val="22"/>
          <w:szCs w:val="22"/>
        </w:rPr>
        <w:t>,-</w:t>
      </w:r>
      <w:r w:rsidR="004A2E91" w:rsidRPr="00827247">
        <w:rPr>
          <w:rFonts w:ascii="Arial Narrow" w:hAnsi="Arial Narrow"/>
          <w:sz w:val="22"/>
          <w:szCs w:val="22"/>
        </w:rPr>
        <w:t xml:space="preserve"> </w:t>
      </w:r>
      <w:r w:rsidR="004A2E91">
        <w:rPr>
          <w:rFonts w:ascii="Arial Narrow" w:hAnsi="Arial Narrow"/>
          <w:sz w:val="22"/>
          <w:szCs w:val="22"/>
        </w:rPr>
        <w:t>EUR bez DPH (slovom: tristodvadsaťdeväť</w:t>
      </w:r>
      <w:r w:rsidR="00370C74">
        <w:rPr>
          <w:rFonts w:ascii="Arial Narrow" w:hAnsi="Arial Narrow"/>
          <w:sz w:val="22"/>
          <w:szCs w:val="22"/>
        </w:rPr>
        <w:t xml:space="preserve"> </w:t>
      </w:r>
      <w:r w:rsidR="004A2E91">
        <w:rPr>
          <w:rFonts w:ascii="Arial Narrow" w:hAnsi="Arial Narrow"/>
          <w:sz w:val="22"/>
          <w:szCs w:val="22"/>
        </w:rPr>
        <w:t>miliónov</w:t>
      </w:r>
      <w:r w:rsidR="000B7652">
        <w:rPr>
          <w:rFonts w:ascii="Arial Narrow" w:hAnsi="Arial Narrow"/>
          <w:sz w:val="22"/>
          <w:szCs w:val="22"/>
        </w:rPr>
        <w:t xml:space="preserve">  osemstodeväťdesiatdvatis</w:t>
      </w:r>
      <w:r w:rsidR="004A2E91">
        <w:rPr>
          <w:rFonts w:ascii="Arial Narrow" w:hAnsi="Arial Narrow"/>
          <w:sz w:val="22"/>
          <w:szCs w:val="22"/>
        </w:rPr>
        <w:t>íc šesťstoosemdesiatdeväť eur),</w:t>
      </w:r>
      <w:r w:rsidR="004A2E91" w:rsidRPr="004A2E91">
        <w:rPr>
          <w:rFonts w:ascii="Arial Narrow" w:hAnsi="Arial Narrow"/>
          <w:sz w:val="22"/>
          <w:szCs w:val="22"/>
        </w:rPr>
        <w:t xml:space="preserve"> v súlade s rozhodnutím Komisie o uplatňovaní článku 106 ods. 2 Zmluvy o fungovaní Európskej únie na štátnu pomoc vo forme náhrady za službu vo verejnom záujme udeľovanej niektorým podnikom povereným poskytovaním služieb všeobecného hospodárskeho záujmu (2012/21/EÚ) zverejneného v Úradnom vestníku dňa 11.1.2012 (Ú. v. EÚ L 7, 11.1.2012, s. 3).</w:t>
      </w:r>
    </w:p>
    <w:p w14:paraId="7C101CE0" w14:textId="77777777" w:rsidR="004A2E91" w:rsidRPr="00B16A6B" w:rsidRDefault="004A2E91" w:rsidP="001E1B7A">
      <w:pPr>
        <w:pStyle w:val="Odsekzoznamu"/>
        <w:numPr>
          <w:ilvl w:val="1"/>
          <w:numId w:val="15"/>
        </w:numPr>
        <w:spacing w:after="0"/>
        <w:ind w:left="567" w:hanging="567"/>
        <w:jc w:val="both"/>
        <w:rPr>
          <w:rFonts w:ascii="Arial Narrow" w:eastAsia="Times New Roman" w:hAnsi="Arial Narrow"/>
          <w:lang w:eastAsia="sk-SK"/>
        </w:rPr>
      </w:pPr>
      <w:r w:rsidRPr="004A2E91">
        <w:rPr>
          <w:rFonts w:ascii="Arial Narrow" w:eastAsia="Times New Roman" w:hAnsi="Arial Narrow"/>
          <w:lang w:eastAsia="sk-SK"/>
        </w:rPr>
        <w:lastRenderedPageBreak/>
        <w:t xml:space="preserve">Za službu všeobecného hospodárskeho záujmu (ďalej aj „SVHZ“) sa pre účely tejto </w:t>
      </w:r>
      <w:r w:rsidRPr="00F073B4">
        <w:rPr>
          <w:rFonts w:ascii="Arial Narrow" w:eastAsia="Times New Roman" w:hAnsi="Arial Narrow"/>
          <w:b/>
          <w:lang w:eastAsia="sk-SK"/>
        </w:rPr>
        <w:t>Zmluvy</w:t>
      </w:r>
      <w:r w:rsidRPr="004A2E91">
        <w:rPr>
          <w:rFonts w:ascii="Arial Narrow" w:eastAsia="Times New Roman" w:hAnsi="Arial Narrow"/>
          <w:lang w:eastAsia="sk-SK"/>
        </w:rPr>
        <w:t xml:space="preserve"> určuje služba súvisiaca s poskytovaním ústavnej zdravotnej starostlivosti v zariadeniach ústavnej zdravotnej starostlivosti v zmysle § 7 ods. 4 písm. a) a c) č. 578/2004 Z. z. o poskytovateľoch zdravotnej starostlivosti, zdravotníckych pracovníkoch, stavovských organizáciách v zdravotníctve v znení neskorších predpisov (ďalej len „zákon o poskytovateľoch“). Obsah záväzku SVHZ vymedzuje § 4 odsek 1, § 7 odsek 1 písm. b) a § 9 zákona č. 576/2004 Z. z. o zdravotnej starostlivosti, službách súvisiacich s poskytovaním zdravotnej starostlivosti a o zmene a doplnení niektorých zákonov v znení neskorších predpisov. Obsah záväzku SVHZ vymedzuje aj povolenie na prevádzkovanie zariadenia na poskytovanie ústavnej zdravotnej starostlivosti v súlade s </w:t>
      </w:r>
      <w:r w:rsidRPr="00B16A6B">
        <w:rPr>
          <w:rFonts w:ascii="Arial Narrow" w:eastAsia="Times New Roman" w:hAnsi="Arial Narrow"/>
          <w:lang w:eastAsia="sk-SK"/>
        </w:rPr>
        <w:t>ustanovením § 11 ods. 1 a 2 a § 21 zákona o poskytovateľoch vydané príslušným orgánom.</w:t>
      </w:r>
    </w:p>
    <w:p w14:paraId="1130CA3F" w14:textId="77777777" w:rsidR="004A2E91" w:rsidRPr="00B16A6B" w:rsidRDefault="004A2E91" w:rsidP="004A2E91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16A6B">
        <w:rPr>
          <w:rFonts w:ascii="Arial Narrow" w:hAnsi="Arial Narrow"/>
          <w:sz w:val="22"/>
          <w:szCs w:val="22"/>
        </w:rPr>
        <w:t>Obdobie trvania záväzku služby všeobecného hospodárskeho záujmu je totožné s </w:t>
      </w:r>
      <w:r w:rsidRPr="00B16A6B">
        <w:rPr>
          <w:rFonts w:ascii="Arial Narrow" w:hAnsi="Arial Narrow"/>
          <w:b/>
          <w:sz w:val="22"/>
          <w:szCs w:val="22"/>
        </w:rPr>
        <w:t>Dobou udržateľnosti Projektu</w:t>
      </w:r>
      <w:r w:rsidRPr="00B16A6B">
        <w:rPr>
          <w:rFonts w:ascii="Arial Narrow" w:hAnsi="Arial Narrow"/>
          <w:sz w:val="22"/>
          <w:szCs w:val="22"/>
        </w:rPr>
        <w:t>.</w:t>
      </w:r>
    </w:p>
    <w:p w14:paraId="766CE9C3" w14:textId="56835E1E" w:rsidR="007F36DE" w:rsidRPr="001E1B7A" w:rsidRDefault="004A2E91" w:rsidP="001E1B7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16A6B">
        <w:rPr>
          <w:rFonts w:ascii="Arial Narrow" w:hAnsi="Arial Narrow"/>
          <w:sz w:val="22"/>
          <w:szCs w:val="22"/>
        </w:rPr>
        <w:t>Opis mechanizmu náhrad a parametre na výpočet, kontrolu a prehodnocovanie náhrady a opatrenia spojené s predchádzaním a vznikom nadmernej náhrady a na vrátenie takejto nadmernej náhrady je uvedený v prílohe č. 3 Zmluvy Metodika pre stanovenie výšky náhrady poskytovanej zo zdrojov POO SR a štátneho rozpočtu SR (ŠP SVHZ pre investície do nemocníc a hospicov z POO SR).</w:t>
      </w:r>
    </w:p>
    <w:p w14:paraId="4B50E815" w14:textId="77777777" w:rsidR="0008458E" w:rsidRPr="00B16A6B" w:rsidRDefault="0008458E" w:rsidP="00F073B4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16A6B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B16A6B">
        <w:rPr>
          <w:rFonts w:ascii="Arial Narrow" w:hAnsi="Arial Narrow" w:cs="Calibri"/>
          <w:b/>
          <w:sz w:val="22"/>
          <w:szCs w:val="22"/>
        </w:rPr>
        <w:t>Prijímateľ</w:t>
      </w:r>
      <w:r w:rsidRPr="00B16A6B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79E44C69" w14:textId="77777777" w:rsidR="0008370B" w:rsidRPr="00B16A6B" w:rsidRDefault="0008458E" w:rsidP="0008370B">
      <w:pPr>
        <w:pStyle w:val="Odsekzoznamu"/>
        <w:numPr>
          <w:ilvl w:val="0"/>
          <w:numId w:val="24"/>
        </w:numPr>
        <w:tabs>
          <w:tab w:val="clear" w:pos="1200"/>
          <w:tab w:val="left" w:pos="720"/>
          <w:tab w:val="left" w:pos="1134"/>
        </w:tabs>
        <w:spacing w:after="0" w:line="240" w:lineRule="auto"/>
        <w:ind w:left="1134" w:hanging="567"/>
        <w:jc w:val="both"/>
        <w:rPr>
          <w:rFonts w:ascii="Arial Narrow" w:eastAsia="Times New Roman" w:hAnsi="Arial Narrow" w:cs="Calibri"/>
          <w:lang w:eastAsia="sk-SK"/>
        </w:rPr>
      </w:pPr>
      <w:r w:rsidRPr="00B16A6B">
        <w:rPr>
          <w:rFonts w:ascii="Arial Narrow" w:eastAsia="Times New Roman" w:hAnsi="Arial Narrow" w:cs="Calibri"/>
          <w:lang w:eastAsia="sk-SK"/>
        </w:rPr>
        <w:t xml:space="preserve">neposkytne </w:t>
      </w:r>
      <w:r w:rsidRPr="00B16A6B">
        <w:rPr>
          <w:rFonts w:ascii="Arial Narrow" w:eastAsia="Times New Roman" w:hAnsi="Arial Narrow" w:cs="Calibri"/>
          <w:b/>
          <w:lang w:eastAsia="sk-SK"/>
        </w:rPr>
        <w:t>Vykonávateľovi</w:t>
      </w:r>
      <w:r w:rsidRPr="00B16A6B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</w:t>
      </w:r>
      <w:r w:rsidRPr="00B16A6B">
        <w:rPr>
          <w:rFonts w:ascii="Arial Narrow" w:eastAsia="Times New Roman" w:hAnsi="Arial Narrow" w:cs="Calibri"/>
          <w:b/>
          <w:lang w:eastAsia="sk-SK"/>
        </w:rPr>
        <w:t>VZP</w:t>
      </w:r>
      <w:r w:rsidRPr="00B16A6B">
        <w:rPr>
          <w:rFonts w:ascii="Arial Narrow" w:eastAsia="SimSun" w:hAnsi="Arial Narrow"/>
          <w:lang w:eastAsia="zh-CN"/>
        </w:rPr>
        <w:t>, článku 8 ods</w:t>
      </w:r>
      <w:r w:rsidRPr="00B16A6B">
        <w:rPr>
          <w:rFonts w:ascii="Arial Narrow" w:eastAsia="Times New Roman" w:hAnsi="Arial Narrow" w:cs="Calibri"/>
          <w:lang w:eastAsia="sk-SK"/>
        </w:rPr>
        <w:t xml:space="preserve">ekov 2, </w:t>
      </w:r>
      <w:r w:rsidRPr="00B16A6B">
        <w:rPr>
          <w:rFonts w:ascii="Arial Narrow" w:eastAsia="SimSun" w:hAnsi="Arial Narrow"/>
          <w:lang w:eastAsia="zh-CN"/>
        </w:rPr>
        <w:t>4 a</w:t>
      </w:r>
      <w:r w:rsidRPr="00B16A6B">
        <w:rPr>
          <w:rFonts w:ascii="Arial Narrow" w:eastAsia="Times New Roman" w:hAnsi="Arial Narrow" w:cs="Calibri"/>
          <w:lang w:eastAsia="sk-SK"/>
        </w:rPr>
        <w:t> </w:t>
      </w:r>
      <w:r w:rsidRPr="00B16A6B">
        <w:rPr>
          <w:rFonts w:ascii="Arial Narrow" w:eastAsia="SimSun" w:hAnsi="Arial Narrow"/>
          <w:lang w:eastAsia="zh-CN"/>
        </w:rPr>
        <w:t xml:space="preserve">5 </w:t>
      </w:r>
      <w:r w:rsidRPr="00B16A6B">
        <w:rPr>
          <w:rFonts w:ascii="Arial Narrow" w:eastAsia="SimSun" w:hAnsi="Arial Narrow"/>
          <w:b/>
          <w:lang w:eastAsia="zh-CN"/>
        </w:rPr>
        <w:t>VZP</w:t>
      </w:r>
      <w:r w:rsidRPr="00B16A6B">
        <w:rPr>
          <w:rFonts w:ascii="Arial Narrow" w:eastAsia="SimSun" w:hAnsi="Arial Narrow"/>
          <w:lang w:eastAsia="zh-CN"/>
        </w:rPr>
        <w:t xml:space="preserve">, </w:t>
      </w:r>
      <w:r w:rsidRPr="00B16A6B">
        <w:rPr>
          <w:rFonts w:ascii="Arial Narrow" w:eastAsia="Times New Roman" w:hAnsi="Arial Narrow" w:cs="Calibri"/>
          <w:lang w:eastAsia="sk-SK"/>
        </w:rPr>
        <w:t xml:space="preserve">článku </w:t>
      </w:r>
      <w:r w:rsidRPr="00B16A6B">
        <w:rPr>
          <w:rFonts w:ascii="Arial Narrow" w:eastAsia="SimSun" w:hAnsi="Arial Narrow"/>
          <w:lang w:eastAsia="zh-CN"/>
        </w:rPr>
        <w:t xml:space="preserve">9 odsekov </w:t>
      </w:r>
      <w:r w:rsidRPr="00B16A6B">
        <w:rPr>
          <w:rFonts w:ascii="Arial Narrow" w:eastAsia="Times New Roman" w:hAnsi="Arial Narrow" w:cs="Calibri"/>
          <w:lang w:eastAsia="sk-SK"/>
        </w:rPr>
        <w:t>4, 11 a</w:t>
      </w:r>
      <w:r w:rsidRPr="00B16A6B">
        <w:rPr>
          <w:rFonts w:ascii="Arial Narrow" w:eastAsia="SimSun" w:hAnsi="Arial Narrow"/>
          <w:lang w:eastAsia="zh-CN"/>
        </w:rPr>
        <w:t xml:space="preserve"> 12 </w:t>
      </w:r>
      <w:r w:rsidRPr="00B16A6B">
        <w:rPr>
          <w:rFonts w:ascii="Arial Narrow" w:eastAsia="SimSun" w:hAnsi="Arial Narrow"/>
          <w:b/>
          <w:lang w:eastAsia="zh-CN"/>
        </w:rPr>
        <w:t>VZP</w:t>
      </w:r>
      <w:r w:rsidRPr="00B16A6B">
        <w:rPr>
          <w:rFonts w:ascii="Arial Narrow" w:eastAsia="SimSun" w:hAnsi="Arial Narrow"/>
          <w:lang w:eastAsia="zh-CN"/>
        </w:rPr>
        <w:t>, článku 10 odsekov 1 a</w:t>
      </w:r>
      <w:r w:rsidRPr="00B16A6B">
        <w:rPr>
          <w:rFonts w:ascii="Arial Narrow" w:eastAsia="Times New Roman" w:hAnsi="Arial Narrow" w:cs="Calibri"/>
          <w:lang w:eastAsia="sk-SK"/>
        </w:rPr>
        <w:t> </w:t>
      </w:r>
      <w:r w:rsidRPr="00B16A6B">
        <w:rPr>
          <w:rFonts w:ascii="Arial Narrow" w:eastAsia="SimSun" w:hAnsi="Arial Narrow"/>
          <w:lang w:eastAsia="zh-CN"/>
        </w:rPr>
        <w:t xml:space="preserve">2 </w:t>
      </w:r>
      <w:r w:rsidRPr="00B16A6B">
        <w:rPr>
          <w:rFonts w:ascii="Arial Narrow" w:eastAsia="SimSun" w:hAnsi="Arial Narrow"/>
          <w:b/>
          <w:lang w:eastAsia="zh-CN"/>
        </w:rPr>
        <w:t>VZP</w:t>
      </w:r>
      <w:r w:rsidRPr="00B16A6B">
        <w:rPr>
          <w:rFonts w:ascii="Arial Narrow" w:eastAsia="SimSun" w:hAnsi="Arial Narrow"/>
          <w:lang w:eastAsia="zh-CN"/>
        </w:rPr>
        <w:t xml:space="preserve">, článku 12 odseku 1 písm. g) </w:t>
      </w:r>
      <w:r w:rsidRPr="00B16A6B">
        <w:rPr>
          <w:rFonts w:ascii="Arial Narrow" w:eastAsia="SimSun" w:hAnsi="Arial Narrow"/>
          <w:b/>
          <w:lang w:eastAsia="zh-CN"/>
        </w:rPr>
        <w:t>VZP</w:t>
      </w:r>
      <w:r w:rsidRPr="00B16A6B">
        <w:rPr>
          <w:rFonts w:ascii="Arial Narrow" w:eastAsia="SimSun" w:hAnsi="Arial Narrow"/>
          <w:lang w:eastAsia="zh-CN"/>
        </w:rPr>
        <w:t xml:space="preserve">, článku 13 odseku 10 </w:t>
      </w:r>
      <w:r w:rsidRPr="00B16A6B">
        <w:rPr>
          <w:rFonts w:ascii="Arial Narrow" w:eastAsia="SimSun" w:hAnsi="Arial Narrow"/>
          <w:b/>
          <w:lang w:eastAsia="zh-CN"/>
        </w:rPr>
        <w:t>VZP</w:t>
      </w:r>
      <w:r w:rsidRPr="00B16A6B">
        <w:rPr>
          <w:rFonts w:ascii="Arial Narrow" w:eastAsia="SimSun" w:hAnsi="Arial Narrow"/>
          <w:lang w:eastAsia="zh-CN"/>
        </w:rPr>
        <w:t xml:space="preserve">, článku </w:t>
      </w:r>
      <w:r w:rsidRPr="00B16A6B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B16A6B">
        <w:rPr>
          <w:rFonts w:ascii="Arial Narrow" w:eastAsia="Times New Roman" w:hAnsi="Arial Narrow" w:cs="Calibri"/>
          <w:b/>
          <w:lang w:eastAsia="sk-SK"/>
        </w:rPr>
        <w:t>VZP</w:t>
      </w:r>
      <w:r w:rsidRPr="00B16A6B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B16A6B">
        <w:rPr>
          <w:rFonts w:ascii="Arial Narrow" w:eastAsia="SimSun" w:hAnsi="Arial Narrow"/>
          <w:lang w:eastAsia="zh-CN"/>
        </w:rPr>
        <w:t xml:space="preserve"> v rozsahu a v lehote stanovenej v </w:t>
      </w:r>
      <w:r w:rsidRPr="00B16A6B">
        <w:rPr>
          <w:rFonts w:ascii="Arial Narrow" w:eastAsia="SimSun" w:hAnsi="Arial Narrow"/>
          <w:b/>
          <w:lang w:eastAsia="zh-CN"/>
        </w:rPr>
        <w:t>Zmluve</w:t>
      </w:r>
      <w:r w:rsidRPr="00B16A6B">
        <w:rPr>
          <w:rFonts w:ascii="Arial Narrow" w:eastAsia="SimSun" w:hAnsi="Arial Narrow"/>
          <w:lang w:eastAsia="zh-CN"/>
        </w:rPr>
        <w:t xml:space="preserve"> alebo určenej </w:t>
      </w:r>
      <w:r w:rsidRPr="00B16A6B">
        <w:rPr>
          <w:rFonts w:ascii="Arial Narrow" w:eastAsia="SimSun" w:hAnsi="Arial Narrow"/>
          <w:b/>
          <w:lang w:eastAsia="zh-CN"/>
        </w:rPr>
        <w:t>Vykonávateľom</w:t>
      </w:r>
      <w:r w:rsidRPr="00B16A6B">
        <w:rPr>
          <w:rFonts w:ascii="Arial Narrow" w:eastAsia="SimSun" w:hAnsi="Arial Narrow"/>
          <w:lang w:eastAsia="zh-CN"/>
        </w:rPr>
        <w:t>;</w:t>
      </w:r>
    </w:p>
    <w:p w14:paraId="46544FBB" w14:textId="77777777" w:rsidR="0008370B" w:rsidRPr="00B16A6B" w:rsidRDefault="0008458E" w:rsidP="00F073B4">
      <w:pPr>
        <w:pStyle w:val="Odsekzoznamu"/>
        <w:numPr>
          <w:ilvl w:val="0"/>
          <w:numId w:val="24"/>
        </w:numPr>
        <w:tabs>
          <w:tab w:val="clear" w:pos="1200"/>
          <w:tab w:val="left" w:pos="720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B16A6B">
        <w:rPr>
          <w:rFonts w:ascii="Arial Narrow" w:hAnsi="Arial Narrow" w:cs="Calibri"/>
        </w:rPr>
        <w:t xml:space="preserve">neposkytne </w:t>
      </w:r>
      <w:r w:rsidRPr="00B16A6B">
        <w:rPr>
          <w:rFonts w:ascii="Arial Narrow" w:hAnsi="Arial Narrow" w:cs="Calibri"/>
          <w:b/>
        </w:rPr>
        <w:t>Vykonávateľovi</w:t>
      </w:r>
      <w:r w:rsidRPr="00B16A6B">
        <w:rPr>
          <w:rFonts w:ascii="Arial Narrow" w:hAnsi="Arial Narrow" w:cs="Calibri"/>
        </w:rPr>
        <w:t xml:space="preserve"> monitorovacie správy včas v rozsahu a spôsobom podľa článku 4 odseku 4.1.2. </w:t>
      </w:r>
      <w:r w:rsidRPr="00B16A6B">
        <w:rPr>
          <w:rFonts w:ascii="Arial Narrow" w:hAnsi="Arial Narrow" w:cs="Calibri"/>
          <w:b/>
        </w:rPr>
        <w:t>Zmluvy</w:t>
      </w:r>
      <w:r w:rsidRPr="00B16A6B">
        <w:rPr>
          <w:rFonts w:ascii="Arial Narrow" w:hAnsi="Arial Narrow" w:cs="Calibri"/>
        </w:rPr>
        <w:t xml:space="preserve"> v spojení s článkom 5 odsekmi 2 až 6 </w:t>
      </w:r>
      <w:r w:rsidRPr="00B16A6B">
        <w:rPr>
          <w:rFonts w:ascii="Arial Narrow" w:hAnsi="Arial Narrow" w:cs="Calibri"/>
          <w:b/>
        </w:rPr>
        <w:t>VZP</w:t>
      </w:r>
      <w:r w:rsidRPr="00B16A6B">
        <w:rPr>
          <w:rFonts w:ascii="Arial Narrow" w:hAnsi="Arial Narrow" w:cs="Calibri"/>
        </w:rPr>
        <w:t>;</w:t>
      </w:r>
    </w:p>
    <w:p w14:paraId="2B838EE1" w14:textId="77777777" w:rsidR="0008458E" w:rsidRPr="00F073B4" w:rsidRDefault="0008458E" w:rsidP="00F073B4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  <w:tab w:val="left" w:pos="2280"/>
        </w:tabs>
        <w:spacing w:after="0" w:line="240" w:lineRule="auto"/>
        <w:ind w:hanging="633"/>
        <w:jc w:val="both"/>
        <w:rPr>
          <w:rFonts w:ascii="Arial Narrow" w:hAnsi="Arial Narrow" w:cs="Calibri"/>
        </w:rPr>
      </w:pPr>
      <w:r w:rsidRPr="00F073B4">
        <w:rPr>
          <w:rFonts w:ascii="Arial Narrow" w:eastAsia="SimSun" w:hAnsi="Arial Narrow"/>
          <w:lang w:eastAsia="zh-CN"/>
        </w:rPr>
        <w:t xml:space="preserve">nedodrží ustanovenia článku 6 </w:t>
      </w:r>
      <w:r w:rsidRPr="00F073B4">
        <w:rPr>
          <w:rFonts w:ascii="Arial Narrow" w:eastAsia="SimSun" w:hAnsi="Arial Narrow"/>
          <w:b/>
          <w:lang w:eastAsia="zh-CN"/>
        </w:rPr>
        <w:t>VZP</w:t>
      </w:r>
      <w:r w:rsidRPr="00F073B4">
        <w:rPr>
          <w:rFonts w:ascii="Arial Narrow" w:eastAsia="SimSun" w:hAnsi="Arial Narrow"/>
          <w:lang w:eastAsia="zh-CN"/>
        </w:rPr>
        <w:t>,</w:t>
      </w:r>
    </w:p>
    <w:p w14:paraId="710D0E53" w14:textId="77777777" w:rsidR="0008458E" w:rsidRPr="005404F9" w:rsidRDefault="0008458E" w:rsidP="0008370B">
      <w:pPr>
        <w:tabs>
          <w:tab w:val="left" w:pos="1200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</w:t>
      </w:r>
      <w:r w:rsidR="00D21CF3">
        <w:rPr>
          <w:rFonts w:ascii="Arial Narrow" w:hAnsi="Arial Narrow" w:cs="Calibri"/>
          <w:sz w:val="22"/>
          <w:szCs w:val="22"/>
        </w:rPr>
        <w:t>5</w:t>
      </w:r>
      <w:r w:rsidR="004C36BF">
        <w:rPr>
          <w:rFonts w:ascii="Arial Narrow" w:hAnsi="Arial Narrow" w:cs="Calibri"/>
          <w:sz w:val="22"/>
          <w:szCs w:val="22"/>
        </w:rPr>
        <w:t>0</w:t>
      </w:r>
      <w:r w:rsidR="00D21CF3">
        <w:rPr>
          <w:rFonts w:ascii="Arial Narrow" w:hAnsi="Arial Narrow" w:cs="Calibri"/>
          <w:sz w:val="22"/>
          <w:szCs w:val="22"/>
        </w:rPr>
        <w:t xml:space="preserve">0 </w:t>
      </w:r>
      <w:r w:rsidR="00E025BC">
        <w:rPr>
          <w:rFonts w:ascii="Arial Narrow" w:hAnsi="Arial Narrow" w:cs="Calibri"/>
          <w:sz w:val="22"/>
          <w:szCs w:val="22"/>
        </w:rPr>
        <w:t>EUR</w:t>
      </w:r>
      <w:r w:rsidRPr="005404F9">
        <w:rPr>
          <w:rFonts w:ascii="Arial Narrow" w:hAnsi="Arial Narrow" w:cs="Calibri"/>
          <w:sz w:val="22"/>
          <w:szCs w:val="22"/>
        </w:rPr>
        <w:t xml:space="preserve">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1CEB7606" w14:textId="77777777" w:rsidR="0008458E" w:rsidRPr="005404F9" w:rsidRDefault="0008458E" w:rsidP="0008370B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5552D7">
        <w:rPr>
          <w:rFonts w:ascii="Arial Narrow" w:hAnsi="Arial Narrow" w:cs="Calibri"/>
          <w:sz w:val="22"/>
          <w:szCs w:val="22"/>
        </w:rPr>
        <w:t>4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101B7F00" w14:textId="77777777" w:rsidR="0008458E" w:rsidRDefault="0008458E" w:rsidP="0008370B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09E3ED08" w14:textId="77777777" w:rsidR="00C77E5E" w:rsidRPr="00F439D4" w:rsidRDefault="00C77E5E" w:rsidP="00C77E5E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b/>
          <w:sz w:val="22"/>
          <w:szCs w:val="22"/>
        </w:rPr>
      </w:pPr>
      <w:r w:rsidRPr="00F439D4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F439D4">
        <w:rPr>
          <w:rFonts w:ascii="Arial Narrow" w:hAnsi="Arial Narrow" w:cs="Calibri"/>
          <w:sz w:val="22"/>
          <w:szCs w:val="22"/>
        </w:rPr>
        <w:t xml:space="preserve">sa zaväzuje, že Projekt bude realizovaný v súlade so zákonom č. 50/1976 Zb. o územnom plánovaní a stavebnom poriadku (stavebný zákon) v znení neskorších predpisov (ďalej len „Stavebný zákon“). </w:t>
      </w:r>
    </w:p>
    <w:p w14:paraId="54F1EDF2" w14:textId="77777777" w:rsidR="005D6199" w:rsidRDefault="00C77E5E" w:rsidP="005D6199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439D4">
        <w:rPr>
          <w:rFonts w:ascii="Arial Narrow" w:hAnsi="Arial Narrow" w:cs="Calibri"/>
          <w:sz w:val="22"/>
          <w:szCs w:val="22"/>
        </w:rPr>
        <w:t>Ak</w:t>
      </w:r>
      <w:r w:rsidR="00787CAE">
        <w:rPr>
          <w:rFonts w:ascii="Arial Narrow" w:hAnsi="Arial Narrow" w:cs="Calibri"/>
          <w:sz w:val="22"/>
          <w:szCs w:val="22"/>
        </w:rPr>
        <w:t xml:space="preserve"> </w:t>
      </w:r>
      <w:r w:rsidR="00787CAE" w:rsidRPr="00787CAE">
        <w:rPr>
          <w:rFonts w:ascii="Arial Narrow" w:hAnsi="Arial Narrow" w:cs="Calibri"/>
          <w:b/>
          <w:sz w:val="22"/>
          <w:szCs w:val="22"/>
        </w:rPr>
        <w:t>Prijímateľ</w:t>
      </w:r>
      <w:r w:rsidR="00787CAE">
        <w:rPr>
          <w:rFonts w:ascii="Arial Narrow" w:hAnsi="Arial Narrow" w:cs="Calibri"/>
          <w:sz w:val="22"/>
          <w:szCs w:val="22"/>
        </w:rPr>
        <w:t xml:space="preserve"> </w:t>
      </w:r>
      <w:r w:rsidR="0006361B">
        <w:rPr>
          <w:rFonts w:ascii="Arial Narrow" w:hAnsi="Arial Narrow" w:cs="Calibri"/>
          <w:sz w:val="22"/>
          <w:szCs w:val="22"/>
        </w:rPr>
        <w:t>predloží Vykonávateľovi Protokol o prevzatí stavby</w:t>
      </w:r>
      <w:r w:rsidR="0051594A">
        <w:rPr>
          <w:rFonts w:ascii="Arial Narrow" w:hAnsi="Arial Narrow" w:cs="Calibri"/>
          <w:sz w:val="22"/>
          <w:szCs w:val="22"/>
        </w:rPr>
        <w:t xml:space="preserve"> k </w:t>
      </w:r>
      <w:r w:rsidR="0051594A" w:rsidRPr="001E1B7A">
        <w:rPr>
          <w:rFonts w:ascii="Arial Narrow" w:hAnsi="Arial Narrow" w:cs="Calibri"/>
          <w:b/>
          <w:sz w:val="22"/>
          <w:szCs w:val="22"/>
        </w:rPr>
        <w:t>Projektu</w:t>
      </w:r>
      <w:r w:rsidR="0006361B">
        <w:rPr>
          <w:rFonts w:ascii="Arial Narrow" w:hAnsi="Arial Narrow" w:cs="Calibri"/>
          <w:sz w:val="22"/>
          <w:szCs w:val="22"/>
        </w:rPr>
        <w:t xml:space="preserve"> </w:t>
      </w:r>
      <w:r w:rsidRPr="00F439D4">
        <w:rPr>
          <w:rFonts w:ascii="Arial Narrow" w:hAnsi="Arial Narrow" w:cs="Calibri"/>
          <w:sz w:val="22"/>
          <w:szCs w:val="22"/>
        </w:rPr>
        <w:t xml:space="preserve">neskôr ako </w:t>
      </w:r>
      <w:r w:rsidR="00787CAE">
        <w:rPr>
          <w:rFonts w:ascii="Arial Narrow" w:hAnsi="Arial Narrow" w:cs="Calibri"/>
          <w:sz w:val="22"/>
          <w:szCs w:val="22"/>
        </w:rPr>
        <w:t>30.júna 2026</w:t>
      </w:r>
      <w:r w:rsidR="004E307A">
        <w:rPr>
          <w:rFonts w:ascii="Arial Narrow" w:hAnsi="Arial Narrow" w:cs="Calibri"/>
          <w:sz w:val="22"/>
          <w:szCs w:val="22"/>
        </w:rPr>
        <w:t>,</w:t>
      </w:r>
      <w:r w:rsidRPr="00F439D4">
        <w:rPr>
          <w:rFonts w:ascii="Arial Narrow" w:hAnsi="Arial Narrow" w:cs="Calibri"/>
          <w:sz w:val="22"/>
          <w:szCs w:val="22"/>
        </w:rPr>
        <w:t xml:space="preserve"> </w:t>
      </w:r>
      <w:r w:rsidRPr="00F439D4">
        <w:rPr>
          <w:rFonts w:ascii="Arial Narrow" w:hAnsi="Arial Narrow" w:cs="Calibri"/>
          <w:b/>
          <w:sz w:val="22"/>
          <w:szCs w:val="22"/>
        </w:rPr>
        <w:t>Prijímateľ</w:t>
      </w:r>
      <w:r w:rsidRPr="00F439D4">
        <w:rPr>
          <w:rFonts w:ascii="Arial Narrow" w:hAnsi="Arial Narrow" w:cs="Calibri"/>
          <w:sz w:val="22"/>
          <w:szCs w:val="22"/>
        </w:rPr>
        <w:t xml:space="preserve"> je povinný vrátiť </w:t>
      </w:r>
      <w:r w:rsidRPr="00F439D4">
        <w:rPr>
          <w:rFonts w:ascii="Arial Narrow" w:hAnsi="Arial Narrow" w:cs="Calibri"/>
          <w:b/>
          <w:sz w:val="22"/>
          <w:szCs w:val="22"/>
        </w:rPr>
        <w:t>Vykonávateľovi</w:t>
      </w:r>
      <w:r>
        <w:rPr>
          <w:rFonts w:ascii="Arial Narrow" w:hAnsi="Arial Narrow" w:cs="Calibri"/>
          <w:sz w:val="22"/>
          <w:szCs w:val="22"/>
        </w:rPr>
        <w:t xml:space="preserve"> plnú sumu P</w:t>
      </w:r>
      <w:r w:rsidRPr="00F439D4">
        <w:rPr>
          <w:rFonts w:ascii="Arial Narrow" w:hAnsi="Arial Narrow" w:cs="Calibri"/>
          <w:sz w:val="22"/>
          <w:szCs w:val="22"/>
        </w:rPr>
        <w:t xml:space="preserve">rostriedkov mechanizmu, ktoré vyčerpal podľa tejto </w:t>
      </w:r>
      <w:r w:rsidRPr="00F439D4">
        <w:rPr>
          <w:rFonts w:ascii="Arial Narrow" w:hAnsi="Arial Narrow" w:cs="Calibri"/>
          <w:b/>
          <w:sz w:val="22"/>
          <w:szCs w:val="22"/>
        </w:rPr>
        <w:t>Zmluvy</w:t>
      </w:r>
      <w:r w:rsidRPr="00F439D4">
        <w:rPr>
          <w:rFonts w:ascii="Arial Narrow" w:hAnsi="Arial Narrow" w:cs="Calibri"/>
          <w:sz w:val="22"/>
          <w:szCs w:val="22"/>
        </w:rPr>
        <w:t xml:space="preserve">. </w:t>
      </w:r>
    </w:p>
    <w:p w14:paraId="11D25404" w14:textId="31FD13EB" w:rsidR="005D6199" w:rsidRPr="005D6199" w:rsidRDefault="005D6199" w:rsidP="005D6199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D6199">
        <w:rPr>
          <w:rFonts w:ascii="Arial Narrow" w:hAnsi="Arial Narrow" w:cs="Calibri"/>
          <w:b/>
          <w:sz w:val="22"/>
          <w:szCs w:val="22"/>
        </w:rPr>
        <w:t>Prijímateľ</w:t>
      </w:r>
      <w:r w:rsidRPr="005D6199">
        <w:rPr>
          <w:rFonts w:ascii="Arial Narrow" w:hAnsi="Arial Narrow" w:cs="Calibri"/>
          <w:sz w:val="22"/>
          <w:szCs w:val="22"/>
        </w:rPr>
        <w:t xml:space="preserve"> týmto zároveň akceptuje, že mu môže byť pomerne krátená CAPEX-</w:t>
      </w:r>
      <w:proofErr w:type="spellStart"/>
      <w:r w:rsidRPr="005D6199">
        <w:rPr>
          <w:rFonts w:ascii="Arial Narrow" w:hAnsi="Arial Narrow" w:cs="Calibri"/>
          <w:sz w:val="22"/>
          <w:szCs w:val="22"/>
        </w:rPr>
        <w:t>ová</w:t>
      </w:r>
      <w:proofErr w:type="spellEnd"/>
      <w:r w:rsidRPr="005D6199">
        <w:rPr>
          <w:rFonts w:ascii="Arial Narrow" w:hAnsi="Arial Narrow" w:cs="Calibri"/>
          <w:sz w:val="22"/>
          <w:szCs w:val="22"/>
        </w:rPr>
        <w:t xml:space="preserve"> zložka úhrad v rámci DRG na náklady priamo naviazané na investíciu financovanú z Plánu obnovy a odolnosti so zohľadnením potenciálneho </w:t>
      </w:r>
      <w:proofErr w:type="spellStart"/>
      <w:r w:rsidRPr="005D6199">
        <w:rPr>
          <w:rFonts w:ascii="Arial Narrow" w:hAnsi="Arial Narrow" w:cs="Calibri"/>
          <w:sz w:val="22"/>
          <w:szCs w:val="22"/>
        </w:rPr>
        <w:t>kofinancovania</w:t>
      </w:r>
      <w:proofErr w:type="spellEnd"/>
      <w:r w:rsidRPr="005D6199">
        <w:rPr>
          <w:rFonts w:ascii="Arial Narrow" w:hAnsi="Arial Narrow" w:cs="Calibri"/>
          <w:sz w:val="22"/>
          <w:szCs w:val="22"/>
        </w:rPr>
        <w:t>.</w:t>
      </w:r>
    </w:p>
    <w:p w14:paraId="5EE085C0" w14:textId="77777777" w:rsidR="00C77E5E" w:rsidRPr="005404F9" w:rsidRDefault="00C77E5E" w:rsidP="001E1B7A">
      <w:pPr>
        <w:tabs>
          <w:tab w:val="left" w:pos="567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6780903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5FEB85E" w14:textId="77777777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37F3C6CA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1E1E08A7" w14:textId="77777777" w:rsidR="0008370B" w:rsidRPr="00F073B4" w:rsidRDefault="008900AE" w:rsidP="00F073B4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</w:rPr>
      </w:pPr>
      <w:r w:rsidRPr="00F073B4">
        <w:rPr>
          <w:rFonts w:ascii="Arial Narrow" w:hAnsi="Arial Narrow"/>
          <w:b/>
        </w:rPr>
        <w:t>Zmluvné strany</w:t>
      </w:r>
      <w:r w:rsidRPr="00F073B4">
        <w:rPr>
          <w:rFonts w:ascii="Arial Narrow" w:hAnsi="Arial Narrow"/>
        </w:rPr>
        <w:t xml:space="preserve"> sa dohodli, že ich komunikácia súvisiaca so </w:t>
      </w:r>
      <w:r w:rsidRPr="00F073B4">
        <w:rPr>
          <w:rFonts w:ascii="Arial Narrow" w:hAnsi="Arial Narrow"/>
          <w:b/>
        </w:rPr>
        <w:t>Zmluvou</w:t>
      </w:r>
      <w:r w:rsidRPr="00F073B4">
        <w:rPr>
          <w:rFonts w:ascii="Arial Narrow" w:hAnsi="Arial Narrow"/>
        </w:rPr>
        <w:t xml:space="preserve"> si pre svoju záväznosť vyžaduje písomnú formu, v rámci ktorej sú zmluvné strany povinné uvádzať kód </w:t>
      </w:r>
      <w:r w:rsidRPr="00F073B4">
        <w:rPr>
          <w:rFonts w:ascii="Arial Narrow" w:hAnsi="Arial Narrow"/>
          <w:b/>
        </w:rPr>
        <w:t xml:space="preserve">Projektu </w:t>
      </w:r>
      <w:r w:rsidRPr="00F073B4">
        <w:rPr>
          <w:rFonts w:ascii="Arial Narrow" w:hAnsi="Arial Narrow"/>
        </w:rPr>
        <w:t xml:space="preserve">a názov </w:t>
      </w:r>
      <w:r w:rsidRPr="00F073B4">
        <w:rPr>
          <w:rFonts w:ascii="Arial Narrow" w:hAnsi="Arial Narrow"/>
          <w:b/>
        </w:rPr>
        <w:t xml:space="preserve">Projektu </w:t>
      </w:r>
      <w:r w:rsidRPr="00F073B4">
        <w:rPr>
          <w:rFonts w:ascii="Arial Narrow" w:hAnsi="Arial Narrow"/>
        </w:rPr>
        <w:t xml:space="preserve">podľa </w:t>
      </w:r>
      <w:r w:rsidR="00411DD9" w:rsidRPr="00F073B4">
        <w:rPr>
          <w:rFonts w:ascii="Arial Narrow" w:hAnsi="Arial Narrow"/>
        </w:rPr>
        <w:t>ods</w:t>
      </w:r>
      <w:r w:rsidR="00344E6D" w:rsidRPr="00F073B4">
        <w:rPr>
          <w:rFonts w:ascii="Arial Narrow" w:hAnsi="Arial Narrow"/>
        </w:rPr>
        <w:t>eku</w:t>
      </w:r>
      <w:r w:rsidR="00411DD9" w:rsidRPr="00F073B4">
        <w:rPr>
          <w:rFonts w:ascii="Arial Narrow" w:hAnsi="Arial Narrow"/>
        </w:rPr>
        <w:t xml:space="preserve"> </w:t>
      </w:r>
      <w:r w:rsidRPr="00F073B4">
        <w:rPr>
          <w:rFonts w:ascii="Arial Narrow" w:hAnsi="Arial Narrow"/>
        </w:rPr>
        <w:t>2.3.</w:t>
      </w:r>
      <w:r w:rsidRPr="00F073B4">
        <w:rPr>
          <w:rFonts w:ascii="Arial Narrow" w:hAnsi="Arial Narrow"/>
          <w:b/>
        </w:rPr>
        <w:t xml:space="preserve"> </w:t>
      </w:r>
      <w:r w:rsidR="00411DD9" w:rsidRPr="00F073B4">
        <w:rPr>
          <w:rFonts w:ascii="Arial Narrow" w:hAnsi="Arial Narrow"/>
        </w:rPr>
        <w:t>článku 2</w:t>
      </w:r>
      <w:r w:rsidR="00411DD9" w:rsidRPr="00F073B4">
        <w:rPr>
          <w:rFonts w:ascii="Arial Narrow" w:hAnsi="Arial Narrow"/>
          <w:b/>
        </w:rPr>
        <w:t xml:space="preserve"> </w:t>
      </w:r>
      <w:r w:rsidRPr="00F073B4">
        <w:rPr>
          <w:rFonts w:ascii="Arial Narrow" w:hAnsi="Arial Narrow"/>
          <w:b/>
        </w:rPr>
        <w:t>Zmluvy</w:t>
      </w:r>
      <w:r w:rsidRPr="00F073B4">
        <w:rPr>
          <w:rFonts w:ascii="Arial Narrow" w:hAnsi="Arial Narrow"/>
        </w:rPr>
        <w:t>.</w:t>
      </w:r>
      <w:r w:rsidR="004504A5" w:rsidRPr="00F073B4">
        <w:rPr>
          <w:rFonts w:ascii="Arial Narrow" w:hAnsi="Arial Narrow"/>
        </w:rPr>
        <w:t xml:space="preserve"> </w:t>
      </w:r>
      <w:r w:rsidR="004504A5" w:rsidRPr="00F073B4">
        <w:rPr>
          <w:rFonts w:ascii="Arial Narrow" w:hAnsi="Arial Narrow"/>
          <w:b/>
        </w:rPr>
        <w:t>Zmluvné strany</w:t>
      </w:r>
      <w:r w:rsidR="004504A5" w:rsidRPr="00F073B4">
        <w:rPr>
          <w:rFonts w:ascii="Arial Narrow" w:hAnsi="Arial Narrow"/>
        </w:rPr>
        <w:t xml:space="preserve"> </w:t>
      </w:r>
      <w:r w:rsidR="00344E6D" w:rsidRPr="00F073B4">
        <w:rPr>
          <w:rFonts w:ascii="Arial Narrow" w:hAnsi="Arial Narrow"/>
        </w:rPr>
        <w:t xml:space="preserve">sa dohodli, že za účelom komunikácie budú prednostne </w:t>
      </w:r>
      <w:r w:rsidR="004504A5" w:rsidRPr="00F073B4">
        <w:rPr>
          <w:rFonts w:ascii="Arial Narrow" w:hAnsi="Arial Narrow"/>
        </w:rPr>
        <w:t>využíva</w:t>
      </w:r>
      <w:r w:rsidR="00344E6D" w:rsidRPr="00F073B4">
        <w:rPr>
          <w:rFonts w:ascii="Arial Narrow" w:hAnsi="Arial Narrow"/>
        </w:rPr>
        <w:t>ť</w:t>
      </w:r>
      <w:r w:rsidR="004504A5" w:rsidRPr="00F073B4">
        <w:rPr>
          <w:rFonts w:ascii="Arial Narrow" w:hAnsi="Arial Narrow"/>
        </w:rPr>
        <w:t xml:space="preserve"> elektronickú formu komunikácie</w:t>
      </w:r>
      <w:r w:rsidR="002119BD" w:rsidRPr="00F073B4">
        <w:rPr>
          <w:rFonts w:ascii="Arial Narrow" w:hAnsi="Arial Narrow"/>
        </w:rPr>
        <w:t xml:space="preserve">. </w:t>
      </w:r>
      <w:r w:rsidRPr="00F073B4">
        <w:rPr>
          <w:rFonts w:ascii="Arial Narrow" w:hAnsi="Arial Narrow"/>
          <w:b/>
        </w:rPr>
        <w:t xml:space="preserve">Zmluvné strany </w:t>
      </w:r>
      <w:r w:rsidRPr="00F073B4">
        <w:rPr>
          <w:rFonts w:ascii="Arial Narrow" w:hAnsi="Arial Narrow"/>
        </w:rPr>
        <w:t xml:space="preserve">sa zaväzujú, že v nevyhnutných prípadoch môže mať takáto komunikácia písomnú formu v listinnej podobe a zmluvné strany budú v tomto prípade pre </w:t>
      </w:r>
      <w:r w:rsidRPr="00F073B4">
        <w:rPr>
          <w:rFonts w:ascii="Arial Narrow" w:hAnsi="Arial Narrow"/>
        </w:rPr>
        <w:lastRenderedPageBreak/>
        <w:t xml:space="preserve">vzájomnú písomnú komunikáciu v listinnej podobe používať poštové adresy uvedené v záhlaví </w:t>
      </w:r>
      <w:r w:rsidRPr="00F073B4">
        <w:rPr>
          <w:rFonts w:ascii="Arial Narrow" w:hAnsi="Arial Narrow"/>
          <w:b/>
        </w:rPr>
        <w:t>Zmluvy</w:t>
      </w:r>
      <w:r w:rsidRPr="00F073B4">
        <w:rPr>
          <w:rFonts w:ascii="Arial Narrow" w:hAnsi="Arial Narrow"/>
        </w:rPr>
        <w:t>, ak nedošlo k oznámeniu zmeny adresy spôsobom v súlade s čl</w:t>
      </w:r>
      <w:r w:rsidR="000D48FF" w:rsidRPr="00F073B4">
        <w:rPr>
          <w:rFonts w:ascii="Arial Narrow" w:hAnsi="Arial Narrow"/>
        </w:rPr>
        <w:t>ánkom</w:t>
      </w:r>
      <w:r w:rsidRPr="00F073B4">
        <w:rPr>
          <w:rFonts w:ascii="Arial Narrow" w:hAnsi="Arial Narrow"/>
        </w:rPr>
        <w:t xml:space="preserve"> 10 </w:t>
      </w:r>
      <w:r w:rsidRPr="00F073B4">
        <w:rPr>
          <w:rFonts w:ascii="Arial Narrow" w:hAnsi="Arial Narrow"/>
          <w:b/>
        </w:rPr>
        <w:t>VZP</w:t>
      </w:r>
      <w:r w:rsidRPr="00F073B4">
        <w:rPr>
          <w:rFonts w:ascii="Arial Narrow" w:hAnsi="Arial Narrow"/>
        </w:rPr>
        <w:t xml:space="preserve">. </w:t>
      </w:r>
    </w:p>
    <w:p w14:paraId="013EBD46" w14:textId="77777777" w:rsidR="0008370B" w:rsidRPr="00F073B4" w:rsidRDefault="008900AE" w:rsidP="00F073B4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</w:rPr>
      </w:pPr>
      <w:r w:rsidRPr="00F073B4">
        <w:rPr>
          <w:rFonts w:ascii="Arial Narrow" w:hAnsi="Arial Narrow"/>
          <w:b/>
        </w:rPr>
        <w:t>Zmluvné strany</w:t>
      </w:r>
      <w:r w:rsidRPr="00F073B4">
        <w:rPr>
          <w:rFonts w:ascii="Arial Narrow" w:hAnsi="Arial Narrow"/>
        </w:rPr>
        <w:t xml:space="preserve"> sa dohodli, že písomná forma komunikácie v listinnej </w:t>
      </w:r>
      <w:r w:rsidR="00DC77E7" w:rsidRPr="00F073B4">
        <w:rPr>
          <w:rFonts w:ascii="Arial Narrow" w:hAnsi="Arial Narrow"/>
        </w:rPr>
        <w:t>podobe</w:t>
      </w:r>
      <w:r w:rsidRPr="00F073B4">
        <w:rPr>
          <w:rFonts w:ascii="Arial Narrow" w:hAnsi="Arial Narrow"/>
        </w:rPr>
        <w:t xml:space="preserve"> sa bude uskutočňovať prostredníctvom doporučeného doručovania zásielok</w:t>
      </w:r>
      <w:r w:rsidR="00F00BEC" w:rsidRPr="00F073B4">
        <w:rPr>
          <w:rFonts w:ascii="Arial Narrow" w:hAnsi="Arial Narrow"/>
        </w:rPr>
        <w:t>.</w:t>
      </w:r>
      <w:r w:rsidRPr="00F073B4">
        <w:rPr>
          <w:rFonts w:ascii="Arial Narrow" w:hAnsi="Arial Narrow"/>
        </w:rPr>
        <w:t xml:space="preserve"> </w:t>
      </w:r>
    </w:p>
    <w:p w14:paraId="5EEFC84C" w14:textId="77777777" w:rsidR="0008370B" w:rsidRPr="00F073B4" w:rsidRDefault="00005429" w:rsidP="00F073B4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</w:rPr>
      </w:pPr>
      <w:r w:rsidRPr="00F073B4">
        <w:rPr>
          <w:rFonts w:ascii="Arial Narrow" w:hAnsi="Arial Narrow"/>
        </w:rPr>
        <w:t xml:space="preserve">Mimoriadne je možné doručovať aj iným spôsobom ako je uvedené v ods. 5.2., a to len v nevyhnutných prípadoch so súhlasom Vykonávateľa. </w:t>
      </w:r>
      <w:r w:rsidR="008900AE" w:rsidRPr="00F073B4">
        <w:rPr>
          <w:rFonts w:ascii="Arial Narrow" w:hAnsi="Arial Narrow"/>
          <w:b/>
        </w:rPr>
        <w:t>Zmluvné strany</w:t>
      </w:r>
      <w:r w:rsidR="008900AE" w:rsidRPr="00F073B4">
        <w:rPr>
          <w:rFonts w:ascii="Arial Narrow" w:hAnsi="Arial Narrow"/>
        </w:rPr>
        <w:t xml:space="preserve"> si zároveň dohodli ako mimoriadny spôsob doručovania písomných zásielok v listinnej podobe doručovanie osobne alebo prostredníctvom kuriéra; takéto doručenie </w:t>
      </w:r>
      <w:r w:rsidR="008900AE" w:rsidRPr="00F073B4">
        <w:rPr>
          <w:rFonts w:ascii="Arial Narrow" w:hAnsi="Arial Narrow"/>
          <w:b/>
        </w:rPr>
        <w:t>Vykonávateľovi</w:t>
      </w:r>
      <w:r w:rsidR="008900AE" w:rsidRPr="00F073B4">
        <w:rPr>
          <w:rFonts w:ascii="Arial Narrow" w:hAnsi="Arial Narrow"/>
        </w:rPr>
        <w:t xml:space="preserve"> je možné výlučne v úradných hodinách podateľne </w:t>
      </w:r>
      <w:r w:rsidR="008900AE" w:rsidRPr="00F073B4">
        <w:rPr>
          <w:rFonts w:ascii="Arial Narrow" w:hAnsi="Arial Narrow"/>
          <w:b/>
        </w:rPr>
        <w:t>Vykonávateľa</w:t>
      </w:r>
      <w:r w:rsidR="008900AE" w:rsidRPr="00F073B4">
        <w:rPr>
          <w:rFonts w:ascii="Arial Narrow" w:hAnsi="Arial Narrow"/>
        </w:rPr>
        <w:t xml:space="preserve"> zverejnených verejne prístupným spôsobom. </w:t>
      </w:r>
    </w:p>
    <w:p w14:paraId="2FE3E959" w14:textId="77777777" w:rsidR="008900AE" w:rsidRPr="00F073B4" w:rsidRDefault="008900AE" w:rsidP="00F073B4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</w:rPr>
      </w:pPr>
      <w:r w:rsidRPr="00F073B4">
        <w:rPr>
          <w:rFonts w:ascii="Arial Narrow" w:hAnsi="Arial Narrow"/>
        </w:rPr>
        <w:t xml:space="preserve">Elektronickou </w:t>
      </w:r>
      <w:r w:rsidR="00DC77E7" w:rsidRPr="00F073B4">
        <w:rPr>
          <w:rFonts w:ascii="Arial Narrow" w:hAnsi="Arial Narrow"/>
        </w:rPr>
        <w:t>formou</w:t>
      </w:r>
      <w:r w:rsidRPr="00F073B4">
        <w:rPr>
          <w:rFonts w:ascii="Arial Narrow" w:hAnsi="Arial Narrow"/>
        </w:rPr>
        <w:t xml:space="preserve"> komunikácie </w:t>
      </w:r>
      <w:r w:rsidR="00A3033C" w:rsidRPr="00F073B4">
        <w:rPr>
          <w:rFonts w:ascii="Arial Narrow" w:hAnsi="Arial Narrow"/>
        </w:rPr>
        <w:t xml:space="preserve">podľa </w:t>
      </w:r>
      <w:r w:rsidR="003E7DA9" w:rsidRPr="00F073B4">
        <w:rPr>
          <w:rFonts w:ascii="Arial Narrow" w:hAnsi="Arial Narrow"/>
        </w:rPr>
        <w:t>ods</w:t>
      </w:r>
      <w:r w:rsidR="00344E6D" w:rsidRPr="00F073B4">
        <w:rPr>
          <w:rFonts w:ascii="Arial Narrow" w:hAnsi="Arial Narrow"/>
        </w:rPr>
        <w:t>eku</w:t>
      </w:r>
      <w:r w:rsidR="003E7DA9" w:rsidRPr="00F073B4">
        <w:rPr>
          <w:rFonts w:ascii="Arial Narrow" w:hAnsi="Arial Narrow"/>
        </w:rPr>
        <w:t xml:space="preserve"> </w:t>
      </w:r>
      <w:r w:rsidRPr="00F073B4">
        <w:rPr>
          <w:rFonts w:ascii="Arial Narrow" w:hAnsi="Arial Narrow"/>
        </w:rPr>
        <w:t xml:space="preserve">5.1. </w:t>
      </w:r>
      <w:r w:rsidR="00344E6D" w:rsidRPr="00F073B4">
        <w:rPr>
          <w:rFonts w:ascii="Arial Narrow" w:hAnsi="Arial Narrow"/>
        </w:rPr>
        <w:t xml:space="preserve">tohto </w:t>
      </w:r>
      <w:r w:rsidRPr="00F073B4">
        <w:rPr>
          <w:rFonts w:ascii="Arial Narrow" w:hAnsi="Arial Narrow"/>
        </w:rPr>
        <w:t>článku</w:t>
      </w:r>
      <w:r w:rsidR="003E7DA9" w:rsidRPr="00F073B4">
        <w:rPr>
          <w:rFonts w:ascii="Arial Narrow" w:hAnsi="Arial Narrow"/>
        </w:rPr>
        <w:t xml:space="preserve"> </w:t>
      </w:r>
      <w:r w:rsidR="00DC77E7" w:rsidRPr="00F073B4">
        <w:rPr>
          <w:rFonts w:ascii="Arial Narrow" w:hAnsi="Arial Narrow"/>
        </w:rPr>
        <w:t xml:space="preserve">sa </w:t>
      </w:r>
      <w:r w:rsidRPr="00F073B4">
        <w:rPr>
          <w:rFonts w:ascii="Arial Narrow" w:hAnsi="Arial Narrow"/>
        </w:rPr>
        <w:t>rozumie najmä:</w:t>
      </w:r>
    </w:p>
    <w:p w14:paraId="557BC330" w14:textId="77777777" w:rsidR="008900AE" w:rsidRDefault="008900AE" w:rsidP="006E15BC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07FBE9B3" w14:textId="77777777" w:rsidR="008900AE" w:rsidRDefault="008900AE" w:rsidP="006E15BC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64122A9" w14:textId="77777777" w:rsidR="008900AE" w:rsidRPr="00183EF6" w:rsidRDefault="008900AE" w:rsidP="006E15BC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6BDB94CB" w14:textId="77777777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</w:t>
      </w:r>
      <w:proofErr w:type="spellStart"/>
      <w:r w:rsidR="00FA66F4">
        <w:rPr>
          <w:rFonts w:ascii="Arial Narrow" w:hAnsi="Arial Narrow"/>
          <w:sz w:val="22"/>
          <w:szCs w:val="22"/>
        </w:rPr>
        <w:t>Z.z</w:t>
      </w:r>
      <w:proofErr w:type="spellEnd"/>
      <w:r w:rsidR="00FA66F4">
        <w:rPr>
          <w:rFonts w:ascii="Arial Narrow" w:hAnsi="Arial Narrow"/>
          <w:sz w:val="22"/>
          <w:szCs w:val="22"/>
        </w:rPr>
        <w:t xml:space="preserve">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</w:t>
      </w:r>
      <w:proofErr w:type="spellStart"/>
      <w:r w:rsidR="00FA66F4" w:rsidRPr="005404F9">
        <w:rPr>
          <w:rFonts w:ascii="Arial Narrow" w:hAnsi="Arial Narrow"/>
          <w:sz w:val="22"/>
          <w:szCs w:val="22"/>
        </w:rPr>
        <w:t>Governmente</w:t>
      </w:r>
      <w:proofErr w:type="spellEnd"/>
      <w:r w:rsidR="00FA66F4" w:rsidRPr="005404F9">
        <w:rPr>
          <w:rFonts w:ascii="Arial Narrow" w:hAnsi="Arial Narrow"/>
          <w:sz w:val="22"/>
          <w:szCs w:val="22"/>
        </w:rPr>
        <w:t>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61E8230F" w14:textId="77777777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2195E545" w14:textId="77777777" w:rsidR="008900AE" w:rsidRPr="00515E1C" w:rsidRDefault="008900AE" w:rsidP="006E15BC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0E895459" w14:textId="77777777" w:rsidR="008900AE" w:rsidRDefault="008900AE" w:rsidP="006E15BC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45758A5C" w14:textId="77777777" w:rsidR="00DB72C9" w:rsidRPr="00DB72C9" w:rsidRDefault="008900AE" w:rsidP="006E15BC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4949D5D2" w14:textId="77777777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09CB06F" w14:textId="77777777" w:rsidR="008900AE" w:rsidRPr="00151D61" w:rsidRDefault="008900AE" w:rsidP="00F073B4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>, a to najneskôr do 10 (slovom: desiatich)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dvoch) kalendárnych dní odo dňa zmeny</w:t>
      </w:r>
      <w:r w:rsidR="006E15BC">
        <w:rPr>
          <w:rFonts w:ascii="Arial Narrow" w:hAnsi="Arial Narrow"/>
          <w:sz w:val="22"/>
          <w:szCs w:val="22"/>
        </w:rPr>
        <w:t xml:space="preserve"> </w:t>
      </w:r>
      <w:r w:rsidR="00FA66F4" w:rsidRPr="008F11BB">
        <w:rPr>
          <w:rFonts w:ascii="Arial Narrow" w:hAnsi="Arial Narrow"/>
          <w:sz w:val="22"/>
          <w:szCs w:val="22"/>
        </w:rPr>
        <w:t>e</w:t>
      </w:r>
      <w:r w:rsidR="006E15BC" w:rsidRPr="008F11BB">
        <w:rPr>
          <w:rFonts w:ascii="Arial Narrow" w:hAnsi="Arial Narrow"/>
          <w:sz w:val="22"/>
          <w:szCs w:val="22"/>
        </w:rPr>
        <w:t>-</w:t>
      </w:r>
      <w:r w:rsidR="006E15BC">
        <w:rPr>
          <w:rFonts w:ascii="Arial Narrow" w:hAnsi="Arial Narrow"/>
          <w:sz w:val="22"/>
          <w:szCs w:val="22"/>
        </w:rPr>
        <w:t> </w:t>
      </w:r>
      <w:r w:rsidR="00FA66F4" w:rsidRPr="008F11BB">
        <w:rPr>
          <w:rFonts w:ascii="Arial Narrow" w:hAnsi="Arial Narrow"/>
          <w:sz w:val="22"/>
          <w:szCs w:val="22"/>
        </w:rPr>
        <w:t>mailovej adresy</w:t>
      </w:r>
      <w:r w:rsidRPr="008F11BB">
        <w:rPr>
          <w:rFonts w:ascii="Arial Narrow" w:hAnsi="Arial Narrow"/>
          <w:sz w:val="22"/>
          <w:szCs w:val="22"/>
        </w:rPr>
        <w:t>,</w:t>
      </w:r>
      <w:r w:rsidRPr="00151D61"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 w:rsidRPr="00151D61">
        <w:rPr>
          <w:rFonts w:ascii="Arial Narrow" w:hAnsi="Arial Narrow"/>
          <w:b/>
          <w:sz w:val="22"/>
          <w:szCs w:val="22"/>
        </w:rPr>
        <w:t>zmluvnú stranu</w:t>
      </w:r>
      <w:r w:rsidRPr="00151D61">
        <w:rPr>
          <w:rFonts w:ascii="Arial Narrow" w:hAnsi="Arial Narrow"/>
          <w:sz w:val="22"/>
          <w:szCs w:val="22"/>
        </w:rPr>
        <w:t xml:space="preserve">, ktorá </w:t>
      </w:r>
      <w:r w:rsidR="00291710" w:rsidRPr="004A383B">
        <w:rPr>
          <w:rFonts w:ascii="Arial Narrow" w:hAnsi="Arial Narrow"/>
          <w:sz w:val="22"/>
          <w:szCs w:val="22"/>
        </w:rPr>
        <w:t>aktualizáciu neoznámila, a</w:t>
      </w:r>
      <w:r w:rsidRPr="004A383B"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 w:rsidRPr="004A383B">
        <w:rPr>
          <w:rFonts w:ascii="Arial Narrow" w:hAnsi="Arial Narrow"/>
          <w:b/>
          <w:sz w:val="22"/>
          <w:szCs w:val="22"/>
        </w:rPr>
        <w:t>Zmluvy</w:t>
      </w:r>
      <w:r w:rsidRPr="004A383B">
        <w:rPr>
          <w:rFonts w:ascii="Arial Narrow" w:hAnsi="Arial Narrow"/>
          <w:sz w:val="22"/>
          <w:szCs w:val="22"/>
        </w:rPr>
        <w:t xml:space="preserve"> za riadne doručenú</w:t>
      </w:r>
      <w:r w:rsidR="0068743C" w:rsidRPr="00151D61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06294F52" w14:textId="77777777" w:rsidR="008900AE" w:rsidRDefault="008900AE" w:rsidP="006E15BC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9D4AAB8" w14:textId="77777777" w:rsidR="008900AE" w:rsidRDefault="008900AE" w:rsidP="006E15BC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</w:t>
      </w:r>
      <w:r>
        <w:rPr>
          <w:rFonts w:ascii="Arial Narrow" w:hAnsi="Arial Narrow"/>
          <w:bCs/>
          <w:sz w:val="22"/>
          <w:szCs w:val="22"/>
        </w:rPr>
        <w:lastRenderedPageBreak/>
        <w:t xml:space="preserve">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CB113C">
        <w:rPr>
          <w:rFonts w:ascii="Arial Narrow" w:hAnsi="Arial Narrow"/>
          <w:bCs/>
          <w:sz w:val="22"/>
          <w:szCs w:val="22"/>
        </w:rPr>
        <w:t>ods</w:t>
      </w:r>
      <w:r w:rsidR="00DD51CF">
        <w:rPr>
          <w:rFonts w:ascii="Arial Narrow" w:hAnsi="Arial Narrow"/>
          <w:bCs/>
          <w:sz w:val="22"/>
          <w:szCs w:val="22"/>
        </w:rPr>
        <w:t>eku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DD51CF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DD51CF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CB113C">
        <w:rPr>
          <w:rFonts w:ascii="Arial Narrow" w:hAnsi="Arial Narrow"/>
          <w:sz w:val="22"/>
          <w:szCs w:val="22"/>
        </w:rPr>
        <w:t>5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6EA63BF1" w14:textId="7777777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7A568A5A" w14:textId="77777777" w:rsidR="001C5CDD" w:rsidRPr="005C0A71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</w:t>
      </w:r>
      <w:r w:rsidR="002A07FF">
        <w:rPr>
          <w:rFonts w:ascii="Arial Narrow" w:hAnsi="Arial Narrow"/>
          <w:sz w:val="22"/>
          <w:szCs w:val="22"/>
        </w:rPr>
        <w:t>kvalifikovaný</w:t>
      </w:r>
      <w:r w:rsidRPr="0008458E">
        <w:rPr>
          <w:rFonts w:ascii="Arial Narrow" w:hAnsi="Arial Narrow"/>
          <w:sz w:val="22"/>
          <w:szCs w:val="22"/>
        </w:rPr>
        <w:t xml:space="preserve">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</w:t>
      </w:r>
      <w:r w:rsidR="002A07FF">
        <w:rPr>
          <w:rFonts w:ascii="Arial Narrow" w:hAnsi="Arial Narrow"/>
          <w:sz w:val="22"/>
          <w:szCs w:val="22"/>
        </w:rPr>
        <w:t>kvalifikovaného</w:t>
      </w:r>
      <w:r w:rsidR="00E05184">
        <w:rPr>
          <w:rFonts w:ascii="Arial Narrow" w:hAnsi="Arial Narrow"/>
          <w:sz w:val="22"/>
          <w:szCs w:val="22"/>
        </w:rPr>
        <w:t xml:space="preserve">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65069DFF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9E830DA" w14:textId="77777777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6BA706A4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01B6AD8E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82CCA52" w14:textId="77777777" w:rsidR="00756F50" w:rsidRPr="001E1B7A" w:rsidRDefault="00756F50" w:rsidP="00FF630C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E1B7A">
        <w:rPr>
          <w:rFonts w:ascii="Arial Narrow" w:hAnsi="Arial Narrow"/>
          <w:b/>
          <w:sz w:val="22"/>
          <w:szCs w:val="22"/>
        </w:rPr>
        <w:t>Zmluvné strany</w:t>
      </w:r>
      <w:r w:rsidRPr="00B16A6B">
        <w:rPr>
          <w:rFonts w:ascii="Arial Narrow" w:hAnsi="Arial Narrow"/>
          <w:sz w:val="22"/>
          <w:szCs w:val="22"/>
        </w:rPr>
        <w:t>, ktoré sa výhradne pre účely tohto článku budú ďalej označovať ako „ministerstvo“ (</w:t>
      </w:r>
      <w:r w:rsidRPr="001E1B7A">
        <w:rPr>
          <w:rFonts w:ascii="Arial Narrow" w:hAnsi="Arial Narrow"/>
          <w:b/>
          <w:sz w:val="22"/>
          <w:szCs w:val="22"/>
        </w:rPr>
        <w:t>Vykonávateľ</w:t>
      </w:r>
      <w:r w:rsidRPr="00B16A6B">
        <w:rPr>
          <w:rFonts w:ascii="Arial Narrow" w:hAnsi="Arial Narrow"/>
          <w:sz w:val="22"/>
          <w:szCs w:val="22"/>
        </w:rPr>
        <w:t>) a „partner ministerstva“ (</w:t>
      </w:r>
      <w:r w:rsidRPr="001E1B7A">
        <w:rPr>
          <w:rFonts w:ascii="Arial Narrow" w:hAnsi="Arial Narrow"/>
          <w:b/>
          <w:sz w:val="22"/>
          <w:szCs w:val="22"/>
        </w:rPr>
        <w:t>Prijímateľ</w:t>
      </w:r>
      <w:r w:rsidRPr="00B16A6B">
        <w:rPr>
          <w:rFonts w:ascii="Arial Narrow" w:hAnsi="Arial Narrow"/>
          <w:sz w:val="22"/>
          <w:szCs w:val="22"/>
        </w:rPr>
        <w:t xml:space="preserve">), sa zaväzujú v rámci zmluvného vzťahu založeného touto </w:t>
      </w:r>
      <w:r w:rsidRPr="001E1B7A">
        <w:rPr>
          <w:rFonts w:ascii="Arial Narrow" w:hAnsi="Arial Narrow"/>
          <w:b/>
          <w:sz w:val="22"/>
          <w:szCs w:val="22"/>
        </w:rPr>
        <w:t>Zmluvou</w:t>
      </w:r>
      <w:r w:rsidRPr="00B16A6B">
        <w:rPr>
          <w:rFonts w:ascii="Arial Narrow" w:hAnsi="Arial Narrow"/>
          <w:sz w:val="22"/>
          <w:szCs w:val="22"/>
        </w:rPr>
        <w:t xml:space="preserve"> dodržiavať a presadzovať platné právne normy zakazujúce korupciu.</w:t>
      </w:r>
    </w:p>
    <w:p w14:paraId="495A8C4C" w14:textId="77777777" w:rsidR="00756F50" w:rsidRPr="00B16A6B" w:rsidRDefault="00756F50" w:rsidP="00FF630C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E1B7A">
        <w:rPr>
          <w:rFonts w:ascii="Arial Narrow" w:hAnsi="Arial Narrow"/>
          <w:b/>
          <w:sz w:val="22"/>
          <w:szCs w:val="22"/>
        </w:rPr>
        <w:t>Zmluvné strany</w:t>
      </w:r>
      <w:r w:rsidRPr="00B16A6B">
        <w:rPr>
          <w:rFonts w:ascii="Arial Narrow" w:hAnsi="Arial Narrow"/>
          <w:sz w:val="22"/>
          <w:szCs w:val="22"/>
        </w:rPr>
        <w:t xml:space="preserve">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 a súčasne dôvodom na okamžité odstúpenie ministerstva od </w:t>
      </w:r>
      <w:r w:rsidRPr="001E1B7A">
        <w:rPr>
          <w:rFonts w:ascii="Arial Narrow" w:hAnsi="Arial Narrow"/>
          <w:b/>
          <w:sz w:val="22"/>
          <w:szCs w:val="22"/>
        </w:rPr>
        <w:t>Zmluvy</w:t>
      </w:r>
      <w:r w:rsidRPr="00B16A6B">
        <w:rPr>
          <w:rFonts w:ascii="Arial Narrow" w:hAnsi="Arial Narrow"/>
          <w:sz w:val="22"/>
          <w:szCs w:val="22"/>
        </w:rPr>
        <w:t xml:space="preserve">, pričom partner ministerstva je povinný nahradiť ministerstvu všetku škodu, ktorá mu v dôsledku takéhoto konania alebo v súvislosti s odstúpením od </w:t>
      </w:r>
      <w:r w:rsidRPr="001E1B7A">
        <w:rPr>
          <w:rFonts w:ascii="Arial Narrow" w:hAnsi="Arial Narrow"/>
          <w:b/>
          <w:sz w:val="22"/>
          <w:szCs w:val="22"/>
        </w:rPr>
        <w:t>Zmluvy</w:t>
      </w:r>
      <w:r w:rsidRPr="00B16A6B">
        <w:rPr>
          <w:rFonts w:ascii="Arial Narrow" w:hAnsi="Arial Narrow"/>
          <w:sz w:val="22"/>
          <w:szCs w:val="22"/>
        </w:rPr>
        <w:t xml:space="preserve"> vznikla. </w:t>
      </w:r>
    </w:p>
    <w:p w14:paraId="31C52EA7" w14:textId="77777777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749B9DD9" w14:textId="77777777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11037E3A" w14:textId="77777777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4E0E3C3B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13297003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37BAEEFE" w14:textId="77777777" w:rsidR="00181650" w:rsidRPr="00A875B4" w:rsidRDefault="008900AE" w:rsidP="00FF630C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>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60C9EA13" w14:textId="08BE9392" w:rsidR="00B16A6B" w:rsidRPr="00D8277E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6FA4145E" w14:textId="12300662" w:rsidR="002A07FF" w:rsidRPr="00B16A6B" w:rsidRDefault="00A65C1B" w:rsidP="001E1B7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E1B7A">
        <w:rPr>
          <w:rFonts w:ascii="Arial Narrow" w:hAnsi="Arial Narrow"/>
          <w:b/>
          <w:sz w:val="22"/>
          <w:szCs w:val="22"/>
        </w:rPr>
        <w:t>Prijímateľ</w:t>
      </w:r>
      <w:r w:rsidRPr="00B16A6B">
        <w:rPr>
          <w:rFonts w:ascii="Arial Narrow" w:hAnsi="Arial Narrow"/>
          <w:sz w:val="22"/>
          <w:szCs w:val="22"/>
        </w:rPr>
        <w:t xml:space="preserve"> je povinný bezodkladne oznámiť </w:t>
      </w:r>
      <w:r w:rsidRPr="001E1B7A">
        <w:rPr>
          <w:rFonts w:ascii="Arial Narrow" w:hAnsi="Arial Narrow"/>
          <w:b/>
          <w:sz w:val="22"/>
          <w:szCs w:val="22"/>
        </w:rPr>
        <w:t>Vykonávateľovi</w:t>
      </w:r>
      <w:r w:rsidRPr="00B16A6B">
        <w:rPr>
          <w:rFonts w:ascii="Arial Narrow" w:hAnsi="Arial Narrow"/>
          <w:sz w:val="22"/>
          <w:szCs w:val="22"/>
        </w:rPr>
        <w:t xml:space="preserve"> spôsobom dohodnutým v článku 5.</w:t>
      </w:r>
      <w:r w:rsidRPr="001E1B7A">
        <w:rPr>
          <w:rFonts w:ascii="Arial Narrow" w:hAnsi="Arial Narrow"/>
          <w:b/>
          <w:sz w:val="22"/>
          <w:szCs w:val="22"/>
        </w:rPr>
        <w:t xml:space="preserve"> Zmluvy</w:t>
      </w:r>
      <w:r w:rsidRPr="00B16A6B">
        <w:rPr>
          <w:rFonts w:ascii="Arial Narrow" w:hAnsi="Arial Narrow"/>
          <w:sz w:val="22"/>
          <w:szCs w:val="22"/>
        </w:rPr>
        <w:t xml:space="preserve"> všetky zmeny projektovej alebo inej podkladovej dokumentácie vo vzťahu k </w:t>
      </w:r>
      <w:r w:rsidRPr="001E1B7A">
        <w:rPr>
          <w:rFonts w:ascii="Arial Narrow" w:hAnsi="Arial Narrow"/>
          <w:b/>
          <w:sz w:val="22"/>
          <w:szCs w:val="22"/>
        </w:rPr>
        <w:t>Projektu</w:t>
      </w:r>
      <w:r w:rsidRPr="00B16A6B">
        <w:rPr>
          <w:rFonts w:ascii="Arial Narrow" w:hAnsi="Arial Narrow"/>
          <w:sz w:val="22"/>
          <w:szCs w:val="22"/>
        </w:rPr>
        <w:t xml:space="preserve">, a to najmä zmeny v jednotlivých položkách rozpočtu </w:t>
      </w:r>
      <w:r w:rsidRPr="001E1B7A">
        <w:rPr>
          <w:rFonts w:ascii="Arial Narrow" w:hAnsi="Arial Narrow"/>
          <w:b/>
          <w:sz w:val="22"/>
          <w:szCs w:val="22"/>
        </w:rPr>
        <w:t xml:space="preserve">Projektu </w:t>
      </w:r>
      <w:r w:rsidRPr="00B16A6B">
        <w:rPr>
          <w:rFonts w:ascii="Arial Narrow" w:hAnsi="Arial Narrow"/>
          <w:sz w:val="22"/>
          <w:szCs w:val="22"/>
        </w:rPr>
        <w:t xml:space="preserve">a/alebo ich bližšia špecifikáciu. Jednotlivé položky </w:t>
      </w:r>
      <w:r w:rsidR="009F1BFC" w:rsidRPr="001E1B7A">
        <w:rPr>
          <w:rFonts w:ascii="Arial Narrow" w:hAnsi="Arial Narrow"/>
          <w:b/>
          <w:sz w:val="22"/>
          <w:szCs w:val="22"/>
        </w:rPr>
        <w:t>R</w:t>
      </w:r>
      <w:r w:rsidRPr="001E1B7A">
        <w:rPr>
          <w:rFonts w:ascii="Arial Narrow" w:hAnsi="Arial Narrow"/>
          <w:b/>
          <w:sz w:val="22"/>
          <w:szCs w:val="22"/>
        </w:rPr>
        <w:t>ozpočtu</w:t>
      </w:r>
      <w:r w:rsidRPr="00B16A6B">
        <w:rPr>
          <w:rFonts w:ascii="Arial Narrow" w:hAnsi="Arial Narrow"/>
          <w:sz w:val="22"/>
          <w:szCs w:val="22"/>
        </w:rPr>
        <w:t xml:space="preserve"> tak ako sú popísané v </w:t>
      </w:r>
      <w:r w:rsidRPr="001E1B7A">
        <w:rPr>
          <w:rFonts w:ascii="Arial Narrow" w:hAnsi="Arial Narrow"/>
          <w:b/>
          <w:sz w:val="22"/>
          <w:szCs w:val="22"/>
        </w:rPr>
        <w:t>Opise projektu</w:t>
      </w:r>
      <w:r w:rsidRPr="00B16A6B">
        <w:rPr>
          <w:rFonts w:ascii="Arial Narrow" w:hAnsi="Arial Narrow"/>
          <w:sz w:val="22"/>
          <w:szCs w:val="22"/>
        </w:rPr>
        <w:t xml:space="preserve"> a jeho prílohách je možné so súhlasom </w:t>
      </w:r>
      <w:r w:rsidRPr="001E1B7A">
        <w:rPr>
          <w:rFonts w:ascii="Arial Narrow" w:hAnsi="Arial Narrow"/>
          <w:b/>
          <w:sz w:val="22"/>
          <w:szCs w:val="22"/>
        </w:rPr>
        <w:t>Vykonávateľa</w:t>
      </w:r>
      <w:r w:rsidRPr="00B16A6B">
        <w:rPr>
          <w:rFonts w:ascii="Arial Narrow" w:hAnsi="Arial Narrow"/>
          <w:sz w:val="22"/>
          <w:szCs w:val="22"/>
        </w:rPr>
        <w:t xml:space="preserve"> upravovať</w:t>
      </w:r>
      <w:r w:rsidR="009F1BFC" w:rsidRPr="00B16A6B">
        <w:rPr>
          <w:rFonts w:ascii="Arial Narrow" w:hAnsi="Arial Narrow"/>
          <w:sz w:val="22"/>
          <w:szCs w:val="22"/>
        </w:rPr>
        <w:t xml:space="preserve">, </w:t>
      </w:r>
      <w:r w:rsidRPr="00B16A6B">
        <w:rPr>
          <w:rFonts w:ascii="Arial Narrow" w:hAnsi="Arial Narrow"/>
          <w:sz w:val="22"/>
          <w:szCs w:val="22"/>
        </w:rPr>
        <w:t>meniť</w:t>
      </w:r>
      <w:r w:rsidR="009F1BFC" w:rsidRPr="00B16A6B">
        <w:rPr>
          <w:rFonts w:ascii="Arial Narrow" w:hAnsi="Arial Narrow"/>
          <w:sz w:val="22"/>
          <w:szCs w:val="22"/>
        </w:rPr>
        <w:t xml:space="preserve"> a presúvať, a to </w:t>
      </w:r>
      <w:r w:rsidRPr="00B16A6B">
        <w:rPr>
          <w:rFonts w:ascii="Arial Narrow" w:hAnsi="Arial Narrow"/>
          <w:sz w:val="22"/>
          <w:szCs w:val="22"/>
        </w:rPr>
        <w:t xml:space="preserve">za podmienky neprekročenia </w:t>
      </w:r>
      <w:r w:rsidR="009F1BFC" w:rsidRPr="00B16A6B">
        <w:rPr>
          <w:rFonts w:ascii="Arial Narrow" w:hAnsi="Arial Narrow"/>
          <w:sz w:val="22"/>
          <w:szCs w:val="22"/>
        </w:rPr>
        <w:t xml:space="preserve">celkového </w:t>
      </w:r>
      <w:r w:rsidR="009F1BFC" w:rsidRPr="001E1B7A">
        <w:rPr>
          <w:rFonts w:ascii="Arial Narrow" w:hAnsi="Arial Narrow"/>
          <w:b/>
          <w:sz w:val="22"/>
          <w:szCs w:val="22"/>
        </w:rPr>
        <w:t xml:space="preserve">Rozpočtu </w:t>
      </w:r>
      <w:r w:rsidRPr="001E1B7A">
        <w:rPr>
          <w:rFonts w:ascii="Arial Narrow" w:hAnsi="Arial Narrow"/>
          <w:b/>
          <w:sz w:val="22"/>
          <w:szCs w:val="22"/>
        </w:rPr>
        <w:t>Projektu</w:t>
      </w:r>
      <w:r w:rsidRPr="00B16A6B">
        <w:rPr>
          <w:rFonts w:ascii="Arial Narrow" w:hAnsi="Arial Narrow"/>
          <w:sz w:val="22"/>
          <w:szCs w:val="22"/>
        </w:rPr>
        <w:t xml:space="preserve">. </w:t>
      </w:r>
      <w:r w:rsidR="000903B1" w:rsidRPr="00B16A6B">
        <w:rPr>
          <w:rFonts w:ascii="Arial Narrow" w:hAnsi="Arial Narrow"/>
          <w:sz w:val="22"/>
          <w:szCs w:val="22"/>
        </w:rPr>
        <w:t xml:space="preserve">Všetky odsúhlasené zmeny v položkách </w:t>
      </w:r>
      <w:r w:rsidR="000903B1" w:rsidRPr="001E1B7A">
        <w:rPr>
          <w:rFonts w:ascii="Arial Narrow" w:hAnsi="Arial Narrow"/>
          <w:b/>
          <w:sz w:val="22"/>
          <w:szCs w:val="22"/>
        </w:rPr>
        <w:t>Rozpočtu</w:t>
      </w:r>
      <w:r w:rsidR="000903B1" w:rsidRPr="00B16A6B">
        <w:rPr>
          <w:rFonts w:ascii="Arial Narrow" w:hAnsi="Arial Narrow"/>
          <w:sz w:val="22"/>
          <w:szCs w:val="22"/>
        </w:rPr>
        <w:t xml:space="preserve"> sú </w:t>
      </w:r>
      <w:r w:rsidR="000903B1" w:rsidRPr="001E1B7A">
        <w:rPr>
          <w:rFonts w:ascii="Arial Narrow" w:hAnsi="Arial Narrow"/>
          <w:b/>
          <w:sz w:val="22"/>
          <w:szCs w:val="22"/>
        </w:rPr>
        <w:t>Zmluvné strany</w:t>
      </w:r>
      <w:r w:rsidR="000903B1" w:rsidRPr="00B16A6B">
        <w:rPr>
          <w:rFonts w:ascii="Arial Narrow" w:hAnsi="Arial Narrow"/>
          <w:sz w:val="22"/>
          <w:szCs w:val="22"/>
        </w:rPr>
        <w:t xml:space="preserve"> povinné písomne evidovať a pri najbližšej úprave textu </w:t>
      </w:r>
      <w:r w:rsidR="000903B1" w:rsidRPr="001E1B7A">
        <w:rPr>
          <w:rFonts w:ascii="Arial Narrow" w:hAnsi="Arial Narrow"/>
          <w:b/>
          <w:sz w:val="22"/>
          <w:szCs w:val="22"/>
        </w:rPr>
        <w:t>Zmluvy</w:t>
      </w:r>
      <w:r w:rsidR="000903B1" w:rsidRPr="00B16A6B">
        <w:rPr>
          <w:rFonts w:ascii="Arial Narrow" w:hAnsi="Arial Narrow"/>
          <w:sz w:val="22"/>
          <w:szCs w:val="22"/>
        </w:rPr>
        <w:t>, musia byť v celosti zapracované do jej znenia</w:t>
      </w:r>
      <w:r w:rsidR="00B52647" w:rsidRPr="00B16A6B">
        <w:rPr>
          <w:rFonts w:ascii="Arial Narrow" w:hAnsi="Arial Narrow"/>
          <w:sz w:val="22"/>
          <w:szCs w:val="22"/>
        </w:rPr>
        <w:t xml:space="preserve"> prostredníctvom písomného dodatku</w:t>
      </w:r>
      <w:r w:rsidR="000903B1" w:rsidRPr="00B16A6B">
        <w:rPr>
          <w:rFonts w:ascii="Arial Narrow" w:hAnsi="Arial Narrow"/>
          <w:sz w:val="22"/>
          <w:szCs w:val="22"/>
        </w:rPr>
        <w:t>, najneskôr však do 12 mesiacov od oznámenia schválenej zmeny.</w:t>
      </w:r>
    </w:p>
    <w:p w14:paraId="04AE48BF" w14:textId="77777777" w:rsidR="008900AE" w:rsidRPr="0008458E" w:rsidRDefault="008900AE" w:rsidP="00FF630C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neoznámil, že má námietky </w:t>
      </w:r>
      <w:r w:rsidR="00B4616D" w:rsidRPr="0008458E">
        <w:rPr>
          <w:rFonts w:ascii="Arial Narrow" w:hAnsi="Arial Narrow"/>
          <w:sz w:val="22"/>
          <w:szCs w:val="22"/>
        </w:rPr>
        <w:lastRenderedPageBreak/>
        <w:t>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2D297EC3" w14:textId="77777777" w:rsidR="008900AE" w:rsidRDefault="0095263D" w:rsidP="00FF630C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2BF0BB3C" w14:textId="77777777" w:rsidR="006F4013" w:rsidRPr="0008458E" w:rsidRDefault="006F4013" w:rsidP="00FF630C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4D4BAFB5" w14:textId="77777777" w:rsidR="008900AE" w:rsidRPr="00DF01DB" w:rsidRDefault="008900AE" w:rsidP="00FF630C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</w:t>
      </w:r>
      <w:r w:rsidR="00D52EFD">
        <w:rPr>
          <w:rFonts w:ascii="Arial Narrow" w:hAnsi="Arial Narrow"/>
          <w:sz w:val="22"/>
          <w:szCs w:val="22"/>
        </w:rPr>
        <w:t xml:space="preserve">o </w:t>
      </w:r>
      <w:r w:rsidR="00D52EFD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6BA09475" w14:textId="3B8F75A9" w:rsidR="008900AE" w:rsidRPr="00DF01DB" w:rsidRDefault="008900AE" w:rsidP="008F11BB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 xml:space="preserve">vyhlasuje, že všetky vyhlásenia </w:t>
      </w:r>
      <w:r w:rsidR="005B090B">
        <w:rPr>
          <w:rFonts w:ascii="Arial Narrow" w:hAnsi="Arial Narrow"/>
          <w:sz w:val="22"/>
          <w:szCs w:val="22"/>
        </w:rPr>
        <w:t xml:space="preserve">pripojené ku kladne posúdenej </w:t>
      </w:r>
      <w:proofErr w:type="spellStart"/>
      <w:r w:rsidR="005B090B">
        <w:rPr>
          <w:rFonts w:ascii="Arial Narrow" w:hAnsi="Arial Narrow"/>
          <w:sz w:val="22"/>
          <w:szCs w:val="22"/>
        </w:rPr>
        <w:t>ŽoPPM</w:t>
      </w:r>
      <w:proofErr w:type="spellEnd"/>
      <w:r w:rsidR="005B090B">
        <w:rPr>
          <w:rFonts w:ascii="Arial Narrow" w:hAnsi="Arial Narrow"/>
          <w:sz w:val="22"/>
          <w:szCs w:val="22"/>
        </w:rPr>
        <w:t>, ako aj zaslané</w:t>
      </w:r>
      <w:r w:rsidR="005B090B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0A6C4751" w14:textId="77777777" w:rsidR="008900AE" w:rsidRPr="00151D61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151D61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151D61">
        <w:rPr>
          <w:rFonts w:ascii="Arial Narrow" w:hAnsi="Arial Narrow"/>
          <w:b/>
          <w:sz w:val="22"/>
          <w:szCs w:val="22"/>
        </w:rPr>
        <w:t>Zmluvy</w:t>
      </w:r>
      <w:r w:rsidRPr="004A383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4A383B">
        <w:rPr>
          <w:rFonts w:ascii="Arial Narrow" w:hAnsi="Arial Narrow"/>
          <w:sz w:val="22"/>
          <w:szCs w:val="22"/>
        </w:rPr>
        <w:t>dohodou alebo pokusom o zmierlivé riešenie veci</w:t>
      </w:r>
      <w:r w:rsidRPr="004A383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4A383B">
        <w:rPr>
          <w:rFonts w:ascii="Arial Narrow" w:hAnsi="Arial Narrow"/>
          <w:sz w:val="22"/>
          <w:szCs w:val="22"/>
        </w:rPr>
        <w:t>uvedené</w:t>
      </w:r>
      <w:r w:rsidRPr="00151D61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151D61">
        <w:rPr>
          <w:rFonts w:ascii="Arial Narrow" w:hAnsi="Arial Narrow"/>
          <w:sz w:val="22"/>
          <w:szCs w:val="22"/>
        </w:rPr>
        <w:t>ktorákoľvek zo</w:t>
      </w:r>
      <w:r w:rsidR="00613A0B" w:rsidRPr="00151D61">
        <w:rPr>
          <w:rFonts w:ascii="Arial Narrow" w:hAnsi="Arial Narrow"/>
          <w:b/>
          <w:sz w:val="22"/>
          <w:szCs w:val="22"/>
        </w:rPr>
        <w:t xml:space="preserve"> zmluvných strán</w:t>
      </w:r>
      <w:r w:rsidRPr="00151D61">
        <w:rPr>
          <w:rFonts w:ascii="Arial Narrow" w:hAnsi="Arial Narrow"/>
          <w:sz w:val="22"/>
          <w:szCs w:val="22"/>
        </w:rPr>
        <w:t xml:space="preserve"> predlož</w:t>
      </w:r>
      <w:r w:rsidR="00613A0B" w:rsidRPr="00151D61">
        <w:rPr>
          <w:rFonts w:ascii="Arial Narrow" w:hAnsi="Arial Narrow"/>
          <w:sz w:val="22"/>
          <w:szCs w:val="22"/>
        </w:rPr>
        <w:t>í</w:t>
      </w:r>
      <w:r w:rsidRPr="00151D61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 w:rsidRPr="00151D61">
        <w:rPr>
          <w:rFonts w:ascii="Arial Narrow" w:hAnsi="Arial Narrow"/>
          <w:sz w:val="22"/>
          <w:szCs w:val="22"/>
        </w:rPr>
        <w:t> </w:t>
      </w:r>
      <w:r w:rsidR="00CB113C" w:rsidRPr="00151D61">
        <w:rPr>
          <w:rFonts w:ascii="Arial Narrow" w:hAnsi="Arial Narrow"/>
          <w:sz w:val="22"/>
          <w:szCs w:val="22"/>
        </w:rPr>
        <w:t>S</w:t>
      </w:r>
      <w:r w:rsidR="0014249B" w:rsidRPr="00151D61">
        <w:rPr>
          <w:rFonts w:ascii="Arial Narrow" w:hAnsi="Arial Narrow"/>
          <w:sz w:val="22"/>
          <w:szCs w:val="22"/>
        </w:rPr>
        <w:t>lovenskej republike</w:t>
      </w:r>
      <w:r w:rsidRPr="00151D61">
        <w:rPr>
          <w:rFonts w:ascii="Arial Narrow" w:hAnsi="Arial Narrow"/>
          <w:sz w:val="22"/>
          <w:szCs w:val="22"/>
        </w:rPr>
        <w:t xml:space="preserve">. </w:t>
      </w:r>
    </w:p>
    <w:p w14:paraId="76F896CF" w14:textId="77777777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39BE7FBB" w14:textId="7777777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C36FE93" w14:textId="77777777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44D13ED8" w14:textId="77777777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2A64BE76" w14:textId="77777777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CE5534F" w14:textId="77777777" w:rsidR="005D6199" w:rsidRDefault="005D61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5EB6E1C" w14:textId="07B9C5C9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63EC1FAE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74884B9F" w14:textId="777777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2BCA04CE" w14:textId="77777777" w:rsidR="004A2E91" w:rsidRPr="00F073B4" w:rsidRDefault="004A2E91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F073B4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sz w:val="22"/>
          <w:szCs w:val="22"/>
        </w:rPr>
        <w:t xml:space="preserve"> </w:t>
      </w:r>
      <w:r w:rsidRPr="00F073B4">
        <w:rPr>
          <w:rFonts w:ascii="Arial Narrow" w:hAnsi="Arial Narrow"/>
          <w:b/>
          <w:sz w:val="22"/>
          <w:szCs w:val="22"/>
        </w:rPr>
        <w:t>Metodika pre stanovenie výšky náhrady poskytovanej zo zdrojov POO SR a štátneho rozpočtu SR (ŠP SVHZ pre investície do nemocníc a hospicov z POO SR)</w:t>
      </w:r>
    </w:p>
    <w:p w14:paraId="00271800" w14:textId="77777777" w:rsidR="00383003" w:rsidRDefault="00383003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F073B4">
        <w:rPr>
          <w:rFonts w:ascii="Arial Narrow" w:hAnsi="Arial Narrow"/>
          <w:sz w:val="22"/>
          <w:szCs w:val="22"/>
        </w:rPr>
        <w:t xml:space="preserve">Príloha č. </w:t>
      </w:r>
      <w:r w:rsidR="000706FA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Časový harmonogram realizácie </w:t>
      </w:r>
      <w:r w:rsidR="001F1F4B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rojektu</w:t>
      </w:r>
    </w:p>
    <w:p w14:paraId="76D05E36" w14:textId="77777777" w:rsidR="00DD0125" w:rsidRPr="00DD0125" w:rsidRDefault="00DD0125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</w:p>
    <w:p w14:paraId="32BB2FE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5228D97A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042BF823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25DB0FE3" w14:textId="77777777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FFD41A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1CC2A0A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607585F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17A147C0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214A3D4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381CE2C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  <w:r w:rsidR="00370C74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47347895" w14:textId="77777777" w:rsidR="00BF521A" w:rsidRDefault="00BF521A" w:rsidP="00891255"/>
    <w:p w14:paraId="4302BDE0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5B3B1ABB" w14:textId="77777777" w:rsidR="00126DA0" w:rsidRDefault="00126DA0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057D6868" w14:textId="77777777" w:rsidR="00126DA0" w:rsidRDefault="00126DA0" w:rsidP="00126D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71B038C" w14:textId="77777777" w:rsidR="00126DA0" w:rsidRDefault="00126DA0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126DA0" w:rsidSect="001F440C">
      <w:headerReference w:type="default" r:id="rId10"/>
      <w:footerReference w:type="default" r:id="rId11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5E290" w16cid:durableId="26AC94C5"/>
  <w16cid:commentId w16cid:paraId="3AFC539D" w16cid:durableId="26AC94C6"/>
  <w16cid:commentId w16cid:paraId="2ABE1E37" w16cid:durableId="26AC94DC"/>
  <w16cid:commentId w16cid:paraId="1EDE6A2B" w16cid:durableId="26AC94C7"/>
  <w16cid:commentId w16cid:paraId="12E5A87E" w16cid:durableId="26AC94C8"/>
  <w16cid:commentId w16cid:paraId="338D4688" w16cid:durableId="26AC9525"/>
  <w16cid:commentId w16cid:paraId="5BA3244D" w16cid:durableId="26AC94C9"/>
  <w16cid:commentId w16cid:paraId="10255FA2" w16cid:durableId="26AC9546"/>
  <w16cid:commentId w16cid:paraId="0D6BB819" w16cid:durableId="26AC94CA"/>
  <w16cid:commentId w16cid:paraId="73339386" w16cid:durableId="26AC956C"/>
  <w16cid:commentId w16cid:paraId="23876A1F" w16cid:durableId="26AC94CB"/>
  <w16cid:commentId w16cid:paraId="585F6CE6" w16cid:durableId="26AC95E3"/>
  <w16cid:commentId w16cid:paraId="615A6A93" w16cid:durableId="26AC961B"/>
  <w16cid:commentId w16cid:paraId="0680B8BB" w16cid:durableId="26AC9645"/>
  <w16cid:commentId w16cid:paraId="5E9D9347" w16cid:durableId="26AC9658"/>
  <w16cid:commentId w16cid:paraId="09BCE459" w16cid:durableId="26AC9666"/>
  <w16cid:commentId w16cid:paraId="5BD41EF7" w16cid:durableId="26AC94CC"/>
  <w16cid:commentId w16cid:paraId="39222C6E" w16cid:durableId="26AC96A0"/>
  <w16cid:commentId w16cid:paraId="3830A608" w16cid:durableId="26AC96D9"/>
  <w16cid:commentId w16cid:paraId="7C6DDD58" w16cid:durableId="26AC94CD"/>
  <w16cid:commentId w16cid:paraId="5B32F201" w16cid:durableId="26AC9A23"/>
  <w16cid:commentId w16cid:paraId="4ED1C0BB" w16cid:durableId="26AC94CE"/>
  <w16cid:commentId w16cid:paraId="7F0169D0" w16cid:durableId="26AC973C"/>
  <w16cid:commentId w16cid:paraId="31379BE2" w16cid:durableId="26AC9763"/>
  <w16cid:commentId w16cid:paraId="15E94A63" w16cid:durableId="26AC94CF"/>
  <w16cid:commentId w16cid:paraId="0381B0C3" w16cid:durableId="26AC9A91"/>
  <w16cid:commentId w16cid:paraId="745C3BD5" w16cid:durableId="26AC9A9C"/>
  <w16cid:commentId w16cid:paraId="47BEF9CA" w16cid:durableId="26AC9AB2"/>
  <w16cid:commentId w16cid:paraId="37452139" w16cid:durableId="26AC9AEE"/>
  <w16cid:commentId w16cid:paraId="57270258" w16cid:durableId="26AC9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627D" w14:textId="77777777" w:rsidR="00DA0D60" w:rsidRDefault="00DA0D60">
      <w:r>
        <w:separator/>
      </w:r>
    </w:p>
  </w:endnote>
  <w:endnote w:type="continuationSeparator" w:id="0">
    <w:p w14:paraId="1E851B6C" w14:textId="77777777" w:rsidR="00DA0D60" w:rsidRDefault="00DA0D60">
      <w:r>
        <w:continuationSeparator/>
      </w:r>
    </w:p>
  </w:endnote>
  <w:endnote w:type="continuationNotice" w:id="1">
    <w:p w14:paraId="22D9544B" w14:textId="77777777" w:rsidR="00DA0D60" w:rsidRDefault="00DA0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3CAF" w14:textId="0E365331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84F5C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84F5C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44AED66C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E0F4" w14:textId="77777777" w:rsidR="00DA0D60" w:rsidRDefault="00DA0D60">
      <w:r>
        <w:separator/>
      </w:r>
    </w:p>
  </w:footnote>
  <w:footnote w:type="continuationSeparator" w:id="0">
    <w:p w14:paraId="51C9B823" w14:textId="77777777" w:rsidR="00DA0D60" w:rsidRDefault="00DA0D60">
      <w:r>
        <w:continuationSeparator/>
      </w:r>
    </w:p>
  </w:footnote>
  <w:footnote w:type="continuationNotice" w:id="1">
    <w:p w14:paraId="0F610806" w14:textId="77777777" w:rsidR="00DA0D60" w:rsidRDefault="00DA0D60"/>
  </w:footnote>
  <w:footnote w:id="2">
    <w:p w14:paraId="5CBAD057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4245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4B3B31B9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8EF6C2F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F073B4">
      <w:rPr>
        <w:rFonts w:ascii="Arial Narrow" w:hAnsi="Arial Narrow"/>
        <w:sz w:val="20"/>
      </w:rPr>
      <w:t>xxx</w:t>
    </w:r>
    <w:r w:rsidRPr="00694B40">
      <w:rPr>
        <w:rFonts w:ascii="Arial Narrow" w:hAnsi="Arial Narrow"/>
        <w:sz w:val="20"/>
      </w:rPr>
      <w:t>/</w:t>
    </w:r>
    <w:r w:rsidRPr="00F073B4">
      <w:rPr>
        <w:rFonts w:ascii="Arial Narrow" w:hAnsi="Arial Narrow"/>
        <w:sz w:val="20"/>
      </w:rPr>
      <w:t>202x</w:t>
    </w:r>
  </w:p>
  <w:p w14:paraId="541629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BC20937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5F379EE"/>
    <w:multiLevelType w:val="hybridMultilevel"/>
    <w:tmpl w:val="6E425238"/>
    <w:lvl w:ilvl="0" w:tplc="A4888354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05761E"/>
    <w:multiLevelType w:val="multilevel"/>
    <w:tmpl w:val="663C6B92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731C70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9198F"/>
    <w:multiLevelType w:val="multilevel"/>
    <w:tmpl w:val="4EAA3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44C"/>
    <w:multiLevelType w:val="hybridMultilevel"/>
    <w:tmpl w:val="44EC5DEA"/>
    <w:numStyleLink w:val="Importovantl8"/>
  </w:abstractNum>
  <w:abstractNum w:abstractNumId="15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0D5473"/>
    <w:multiLevelType w:val="multilevel"/>
    <w:tmpl w:val="F872CA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CED5C85"/>
    <w:multiLevelType w:val="multilevel"/>
    <w:tmpl w:val="4EAA3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8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3" w15:restartNumberingAfterBreak="0">
    <w:nsid w:val="69A1174E"/>
    <w:multiLevelType w:val="hybridMultilevel"/>
    <w:tmpl w:val="415CF60A"/>
    <w:lvl w:ilvl="0" w:tplc="216EDAB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9B15CE"/>
    <w:multiLevelType w:val="multilevel"/>
    <w:tmpl w:val="2A86A490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7DC4134F"/>
    <w:multiLevelType w:val="multilevel"/>
    <w:tmpl w:val="5ED8E4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5"/>
  </w:num>
  <w:num w:numId="5">
    <w:abstractNumId w:val="25"/>
  </w:num>
  <w:num w:numId="6">
    <w:abstractNumId w:val="6"/>
  </w:num>
  <w:num w:numId="7">
    <w:abstractNumId w:val="21"/>
  </w:num>
  <w:num w:numId="8">
    <w:abstractNumId w:val="7"/>
  </w:num>
  <w:num w:numId="9">
    <w:abstractNumId w:val="28"/>
  </w:num>
  <w:num w:numId="10">
    <w:abstractNumId w:val="2"/>
  </w:num>
  <w:num w:numId="11">
    <w:abstractNumId w:val="16"/>
  </w:num>
  <w:num w:numId="12">
    <w:abstractNumId w:val="27"/>
  </w:num>
  <w:num w:numId="13">
    <w:abstractNumId w:val="24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22"/>
  </w:num>
  <w:num w:numId="25">
    <w:abstractNumId w:val="12"/>
  </w:num>
  <w:num w:numId="26">
    <w:abstractNumId w:val="18"/>
  </w:num>
  <w:num w:numId="27">
    <w:abstractNumId w:val="19"/>
  </w:num>
  <w:num w:numId="28">
    <w:abstractNumId w:val="1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6EF0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7B5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6C5D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61B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19A"/>
    <w:rsid w:val="00067727"/>
    <w:rsid w:val="00067EC6"/>
    <w:rsid w:val="0007043F"/>
    <w:rsid w:val="00070620"/>
    <w:rsid w:val="00070695"/>
    <w:rsid w:val="000706FA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A9E"/>
    <w:rsid w:val="00081D5D"/>
    <w:rsid w:val="00082158"/>
    <w:rsid w:val="000824FE"/>
    <w:rsid w:val="00082643"/>
    <w:rsid w:val="000828D4"/>
    <w:rsid w:val="00082E91"/>
    <w:rsid w:val="0008337F"/>
    <w:rsid w:val="0008370B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3B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C28"/>
    <w:rsid w:val="000A6ED6"/>
    <w:rsid w:val="000A7033"/>
    <w:rsid w:val="000A714C"/>
    <w:rsid w:val="000A71A7"/>
    <w:rsid w:val="000B0645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B6"/>
    <w:rsid w:val="000B69CC"/>
    <w:rsid w:val="000B6B2C"/>
    <w:rsid w:val="000B75C5"/>
    <w:rsid w:val="000B7652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55A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216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3BD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BBC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DA0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B30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1D61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12C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30B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309"/>
    <w:rsid w:val="001756C5"/>
    <w:rsid w:val="00176EA4"/>
    <w:rsid w:val="0017701F"/>
    <w:rsid w:val="001773F4"/>
    <w:rsid w:val="00177A1E"/>
    <w:rsid w:val="00177B73"/>
    <w:rsid w:val="00177BB9"/>
    <w:rsid w:val="00180ABE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8FD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464F"/>
    <w:rsid w:val="001B5924"/>
    <w:rsid w:val="001B5C3E"/>
    <w:rsid w:val="001B5E36"/>
    <w:rsid w:val="001B5EAF"/>
    <w:rsid w:val="001B6263"/>
    <w:rsid w:val="001B6C66"/>
    <w:rsid w:val="001B6EB8"/>
    <w:rsid w:val="001B7343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7A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1F4B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5EFD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9DC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9C5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2AAA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730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DAE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7FF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0BD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3F1A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7C9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2E4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8CD"/>
    <w:rsid w:val="0037092C"/>
    <w:rsid w:val="00370A60"/>
    <w:rsid w:val="00370C74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003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882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78"/>
    <w:rsid w:val="003C3CE0"/>
    <w:rsid w:val="003C424C"/>
    <w:rsid w:val="003C4E7A"/>
    <w:rsid w:val="003C642D"/>
    <w:rsid w:val="003C66DB"/>
    <w:rsid w:val="003C696E"/>
    <w:rsid w:val="003C6F3F"/>
    <w:rsid w:val="003D04D5"/>
    <w:rsid w:val="003D0551"/>
    <w:rsid w:val="003D119B"/>
    <w:rsid w:val="003D1771"/>
    <w:rsid w:val="003D192B"/>
    <w:rsid w:val="003D1C19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4D53"/>
    <w:rsid w:val="003E5A6B"/>
    <w:rsid w:val="003E5C63"/>
    <w:rsid w:val="003E63D4"/>
    <w:rsid w:val="003E6A42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48DC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BDB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0F9B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03F"/>
    <w:rsid w:val="004522CC"/>
    <w:rsid w:val="00452645"/>
    <w:rsid w:val="00452F7D"/>
    <w:rsid w:val="00452FF6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6C5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91"/>
    <w:rsid w:val="004A2EE3"/>
    <w:rsid w:val="004A36F1"/>
    <w:rsid w:val="004A383B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5CC0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6BF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07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94A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7D0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6EB"/>
    <w:rsid w:val="00555C6C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1D68"/>
    <w:rsid w:val="00562299"/>
    <w:rsid w:val="005625EB"/>
    <w:rsid w:val="0056263B"/>
    <w:rsid w:val="00562767"/>
    <w:rsid w:val="00562C3E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814"/>
    <w:rsid w:val="00575E99"/>
    <w:rsid w:val="00576712"/>
    <w:rsid w:val="00580172"/>
    <w:rsid w:val="005803A3"/>
    <w:rsid w:val="0058067C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90B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D1B"/>
    <w:rsid w:val="005B3EFC"/>
    <w:rsid w:val="005B4EBC"/>
    <w:rsid w:val="005B4F90"/>
    <w:rsid w:val="005B50C7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695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199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56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6E97"/>
    <w:rsid w:val="005E797F"/>
    <w:rsid w:val="005F082E"/>
    <w:rsid w:val="005F0B3D"/>
    <w:rsid w:val="005F0FB8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4C4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9FB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422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8DB"/>
    <w:rsid w:val="006519E9"/>
    <w:rsid w:val="00651C36"/>
    <w:rsid w:val="00651C97"/>
    <w:rsid w:val="00652CBB"/>
    <w:rsid w:val="00653131"/>
    <w:rsid w:val="006531BC"/>
    <w:rsid w:val="00653270"/>
    <w:rsid w:val="006532AA"/>
    <w:rsid w:val="006540A2"/>
    <w:rsid w:val="0065430D"/>
    <w:rsid w:val="00654A04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3CA0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40"/>
    <w:rsid w:val="00694BA5"/>
    <w:rsid w:val="00694D71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D75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5BC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49F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3CE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256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87CAE"/>
    <w:rsid w:val="0079076E"/>
    <w:rsid w:val="007909C8"/>
    <w:rsid w:val="00791254"/>
    <w:rsid w:val="007917DE"/>
    <w:rsid w:val="007917E8"/>
    <w:rsid w:val="00791C8E"/>
    <w:rsid w:val="00792CDC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39C"/>
    <w:rsid w:val="007B1444"/>
    <w:rsid w:val="007B160E"/>
    <w:rsid w:val="007B2225"/>
    <w:rsid w:val="007B2774"/>
    <w:rsid w:val="007B2DCE"/>
    <w:rsid w:val="007B303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B7CF7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24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49A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6DE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5E4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6FB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3"/>
    <w:rsid w:val="008265EB"/>
    <w:rsid w:val="00826824"/>
    <w:rsid w:val="00826969"/>
    <w:rsid w:val="00826BB7"/>
    <w:rsid w:val="00826D0F"/>
    <w:rsid w:val="00826D88"/>
    <w:rsid w:val="00826E1A"/>
    <w:rsid w:val="00827247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28C6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4A1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7D"/>
    <w:rsid w:val="0089532B"/>
    <w:rsid w:val="008962ED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676"/>
    <w:rsid w:val="008C27AD"/>
    <w:rsid w:val="008C286A"/>
    <w:rsid w:val="008C2C73"/>
    <w:rsid w:val="008C32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4412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1BB"/>
    <w:rsid w:val="008F1425"/>
    <w:rsid w:val="008F19D5"/>
    <w:rsid w:val="008F1DA5"/>
    <w:rsid w:val="008F24DA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947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1D8F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213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7BB"/>
    <w:rsid w:val="00984964"/>
    <w:rsid w:val="00984B62"/>
    <w:rsid w:val="00984C61"/>
    <w:rsid w:val="0098549C"/>
    <w:rsid w:val="0098578A"/>
    <w:rsid w:val="00985B2B"/>
    <w:rsid w:val="00987A78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0B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0F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BF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EA9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532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1B"/>
    <w:rsid w:val="00A65C2F"/>
    <w:rsid w:val="00A65F1A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341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8CD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DFE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0F8B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003"/>
    <w:rsid w:val="00B157D9"/>
    <w:rsid w:val="00B16041"/>
    <w:rsid w:val="00B16460"/>
    <w:rsid w:val="00B16A6B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8CD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647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3CD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EC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54C"/>
    <w:rsid w:val="00BC06C5"/>
    <w:rsid w:val="00BC0712"/>
    <w:rsid w:val="00BC0933"/>
    <w:rsid w:val="00BC0F96"/>
    <w:rsid w:val="00BC129D"/>
    <w:rsid w:val="00BC1BBE"/>
    <w:rsid w:val="00BC2359"/>
    <w:rsid w:val="00BC2DB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2E9"/>
    <w:rsid w:val="00BE1638"/>
    <w:rsid w:val="00BE1837"/>
    <w:rsid w:val="00BE23E2"/>
    <w:rsid w:val="00BE294E"/>
    <w:rsid w:val="00BE296C"/>
    <w:rsid w:val="00BE2A91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DF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D24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519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77E5E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4F5C"/>
    <w:rsid w:val="00C85207"/>
    <w:rsid w:val="00C8550C"/>
    <w:rsid w:val="00C85588"/>
    <w:rsid w:val="00C85712"/>
    <w:rsid w:val="00C8654E"/>
    <w:rsid w:val="00C87A03"/>
    <w:rsid w:val="00C9007B"/>
    <w:rsid w:val="00C90231"/>
    <w:rsid w:val="00C9094F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253F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33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1F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CF3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2EFD"/>
    <w:rsid w:val="00D5334F"/>
    <w:rsid w:val="00D53A77"/>
    <w:rsid w:val="00D5422A"/>
    <w:rsid w:val="00D546F8"/>
    <w:rsid w:val="00D54A5E"/>
    <w:rsid w:val="00D54A7B"/>
    <w:rsid w:val="00D55A03"/>
    <w:rsid w:val="00D55C02"/>
    <w:rsid w:val="00D560CB"/>
    <w:rsid w:val="00D56B9A"/>
    <w:rsid w:val="00D56C6F"/>
    <w:rsid w:val="00D5739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77E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75F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0D6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7DE"/>
    <w:rsid w:val="00DB57E0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1EF0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125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5BC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6A1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A5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B53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868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185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20B"/>
    <w:rsid w:val="00F07374"/>
    <w:rsid w:val="00F073B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EC6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0AE"/>
    <w:rsid w:val="00F5736A"/>
    <w:rsid w:val="00F6105C"/>
    <w:rsid w:val="00F626F2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737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4AC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D5A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5EB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014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3CE"/>
    <w:rsid w:val="00FD673A"/>
    <w:rsid w:val="00FD72F9"/>
    <w:rsid w:val="00FD78A9"/>
    <w:rsid w:val="00FD7ADC"/>
    <w:rsid w:val="00FD7FB0"/>
    <w:rsid w:val="00FE0426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0C6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30C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B7C4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E2A6C0D5-E371-4182-9C2C-0D53A6FD2DAC}"/>
</file>

<file path=customXml/itemProps2.xml><?xml version="1.0" encoding="utf-8"?>
<ds:datastoreItem xmlns:ds="http://schemas.openxmlformats.org/officeDocument/2006/customXml" ds:itemID="{51150DAD-FC48-4B09-A789-74C7F66005C3}"/>
</file>

<file path=customXml/itemProps3.xml><?xml version="1.0" encoding="utf-8"?>
<ds:datastoreItem xmlns:ds="http://schemas.openxmlformats.org/officeDocument/2006/customXml" ds:itemID="{2EBEBE64-1131-4300-86C7-4769CD4CAA55}"/>
</file>

<file path=customXml/itemProps4.xml><?xml version="1.0" encoding="utf-8"?>
<ds:datastoreItem xmlns:ds="http://schemas.openxmlformats.org/officeDocument/2006/customXml" ds:itemID="{8C0BAF3A-CC80-4612-8A70-4F4E0177B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2022-11-07T15:35:00Z</dcterms:created>
  <dcterms:modified xsi:type="dcterms:W3CDTF">2022-11-08T06:39:00Z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