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B" w:rsidRDefault="0011082B" w:rsidP="0011082B">
      <w:pPr>
        <w:keepNext/>
        <w:keepLines/>
        <w:spacing w:after="0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Príloha č. 1</w:t>
      </w:r>
    </w:p>
    <w:p w:rsidR="0011082B" w:rsidRDefault="0011082B" w:rsidP="0011082B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ŠTATÚT</w:t>
      </w:r>
    </w:p>
    <w:p w:rsidR="0011082B" w:rsidRDefault="0011082B" w:rsidP="0011082B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Komisie Ministerstva zdravotníctva Slovenskej republiky na vyhodnocovanie žiadosti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o poskytnutie dotácie </w:t>
      </w:r>
    </w:p>
    <w:p w:rsidR="0011082B" w:rsidRDefault="0011082B" w:rsidP="0011082B">
      <w:pPr>
        <w:spacing w:after="0"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keepNext/>
        <w:keepLines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</w:t>
      </w:r>
    </w:p>
    <w:p w:rsidR="0011082B" w:rsidRDefault="0011082B" w:rsidP="0011082B">
      <w:pPr>
        <w:keepNext/>
        <w:keepLines/>
        <w:spacing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Zriadenie a náplň činnosti</w:t>
      </w:r>
    </w:p>
    <w:p w:rsidR="0011082B" w:rsidRDefault="0011082B" w:rsidP="0011082B">
      <w:pPr>
        <w:spacing w:after="0"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zdravotníctva Slovenskej republiky (ďalej len „ministerstvo“) podľa § 4 ods. 8 zákona č. 525/2010 Z. z. o poskytovaní dotácií v pôsobnosti Ministerstva zdravotníctva Slovenskej republiky (ďalej len „zákon“) zriaďuje Komisiu ministerstva na vyhodnocovanie žiadosti o poskytnutie dotácie podľa § 2 ods. 1 písm. b) až k) zákona (ďalej len „komisia“) ako svoj poradný orgán na vyhodnotenie žiadosti o poskytnutie dotácie.</w:t>
      </w:r>
    </w:p>
    <w:p w:rsidR="0011082B" w:rsidRDefault="0011082B" w:rsidP="00110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</w:t>
      </w:r>
    </w:p>
    <w:p w:rsidR="0011082B" w:rsidRDefault="0011082B" w:rsidP="0011082B">
      <w:pPr>
        <w:keepNext/>
        <w:keepLines/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Zloženie komisie</w:t>
      </w:r>
    </w:p>
    <w:p w:rsidR="0011082B" w:rsidRDefault="0011082B" w:rsidP="0011082B">
      <w:pPr>
        <w:spacing w:after="0" w:line="240" w:lineRule="auto"/>
      </w:pPr>
    </w:p>
    <w:p w:rsidR="0011082B" w:rsidRDefault="0011082B" w:rsidP="0011082B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má vrátane predsedu 5 členov, ktorých vymenúva a odvoláva minister zdravotníctva tak, že predsedom komisie je štátny tajomník ministerstva a členmi komisie sú</w:t>
      </w:r>
    </w:p>
    <w:p w:rsidR="0011082B" w:rsidRDefault="0011082B" w:rsidP="0011082B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generálny riaditeľ Sekcie zdravia,</w:t>
      </w:r>
    </w:p>
    <w:p w:rsidR="0011082B" w:rsidRDefault="0011082B" w:rsidP="0011082B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generálny riaditeľ Sekcie financovania, </w:t>
      </w:r>
    </w:p>
    <w:p w:rsidR="0011082B" w:rsidRDefault="0011082B" w:rsidP="0011082B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štátny zamestnanec Sekcie zdravia, ktorého navrhuje generálny riaditeľ Sekcie zdravia.</w:t>
      </w:r>
    </w:p>
    <w:p w:rsidR="0011082B" w:rsidRDefault="0011082B" w:rsidP="0011082B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štátny zamestnanec Sekcie financovania, ktorého navrhuje generálny riaditeľ Sekcie financovania.</w:t>
      </w:r>
    </w:p>
    <w:p w:rsidR="0011082B" w:rsidRDefault="0011082B" w:rsidP="0011082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Členstvo v komisii je čestné a nezastupiteľné. </w:t>
      </w:r>
    </w:p>
    <w:p w:rsidR="0011082B" w:rsidRDefault="0011082B" w:rsidP="0011082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Členstvo v komisii zaniká</w:t>
      </w:r>
    </w:p>
    <w:p w:rsidR="0011082B" w:rsidRDefault="0011082B" w:rsidP="0011082B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odvolaním člena ministrom, a to aj bez udania dôvodu,</w:t>
      </w:r>
    </w:p>
    <w:p w:rsidR="0011082B" w:rsidRDefault="0011082B" w:rsidP="0011082B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písomným vzdaním sa členstva,</w:t>
      </w:r>
    </w:p>
    <w:p w:rsidR="0011082B" w:rsidRDefault="0011082B" w:rsidP="0011082B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smrťou člena, </w:t>
      </w:r>
    </w:p>
    <w:p w:rsidR="0011082B" w:rsidRDefault="0011082B" w:rsidP="0011082B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skončením štátnozamestnaneckého pomeru,</w:t>
      </w:r>
    </w:p>
    <w:p w:rsidR="0011082B" w:rsidRDefault="0011082B" w:rsidP="0011082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ukončením činnosti komisie. </w:t>
      </w:r>
    </w:p>
    <w:p w:rsidR="0011082B" w:rsidRDefault="0011082B" w:rsidP="00110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III</w:t>
      </w:r>
    </w:p>
    <w:p w:rsidR="0011082B" w:rsidRDefault="0011082B" w:rsidP="0011082B">
      <w:pPr>
        <w:keepNext/>
        <w:keepLines/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Činnosť komisie</w:t>
      </w:r>
    </w:p>
    <w:p w:rsidR="0011082B" w:rsidRDefault="0011082B" w:rsidP="0011082B">
      <w:pPr>
        <w:spacing w:after="0" w:line="240" w:lineRule="auto"/>
      </w:pPr>
    </w:p>
    <w:p w:rsidR="0011082B" w:rsidRDefault="0011082B" w:rsidP="0011082B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Rokovanie komisie zvoláva a vedie predseda komisie. </w:t>
      </w:r>
    </w:p>
    <w:p w:rsidR="0011082B" w:rsidRDefault="0011082B" w:rsidP="0011082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rokuje podľa potreby. </w:t>
      </w:r>
    </w:p>
    <w:p w:rsidR="0011082B" w:rsidRDefault="0011082B" w:rsidP="0011082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rokovania komisie sa členom komisie oznamuje najmenej 5 kalendárnych dní pred konaním rokovania.</w:t>
      </w:r>
    </w:p>
    <w:p w:rsidR="0011082B" w:rsidRDefault="0011082B" w:rsidP="0011082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Materiály, ktoré budú prerokovávané, sa členom komisie zasielajú elektronickou poštou alebo iným vhodným spôsobom najmenej 4 kalendárne dni pred konaním rokovania.</w:t>
      </w:r>
    </w:p>
    <w:p w:rsidR="0011082B" w:rsidRDefault="0011082B" w:rsidP="0011082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je uznášaniaschopná, ak sú na jej rokovaní prítomní všetci jej členovia.</w:t>
      </w:r>
    </w:p>
    <w:p w:rsidR="0011082B" w:rsidRDefault="0011082B" w:rsidP="0011082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predkladá ministrovi zdravotníctva písomné odporúčanie, ktoré obsahuje odborné posúdenie žiadosti s odôvodnením podľa kritérií, ktoré sú uvedené v prílohe tohto štatútu. Komisia hodnotí žiadosti bez identifikácie žiadateľa pridelením bodov z daného rozpätia hodnotenia do hodnotiaceho hárku. Písomné odporúčanie sa vypracuje na základe vyhodnotenia kritérií všetkými členmi komisie. V písomnom odporúčaní sa uvedú mená a priezviská členov komisie. Na písomné odporúčanie je potrebné získať minimálne 50 bodov z možných 100 bodov. </w:t>
      </w:r>
    </w:p>
    <w:p w:rsidR="0011082B" w:rsidRDefault="0011082B" w:rsidP="0011082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Činnosť komisie administratívne zabezpečuje tajomník komisie, ktorého vymenúva generálny riaditeľ sekcie zdravia ministerstva zo štátnych zamestnancov zo sekcie zdravia. Tajomník komisie nie je členom komisie.</w:t>
      </w:r>
    </w:p>
    <w:p w:rsidR="0011082B" w:rsidRDefault="0011082B" w:rsidP="0011082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Členovia komisie a tajomník komisie zachovávajú mlčanlivosť o všetkých skutočnostiach, o ktorých sa dozvedeli pri výkone svojej funkcie alebo v súvislosti s ňou. Osoby podľa predchádzajúcej vety môže zbaviť povinnosti zachovávať mlčanlivosť minister.</w:t>
      </w:r>
    </w:p>
    <w:p w:rsidR="0011082B" w:rsidRDefault="0011082B" w:rsidP="0011082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zasadnutí komisie sa môžu zúčastniť aj iní štátni zamestnanci ministerstva a ďalšie osoby prizvané členmi komisie po predchádzajúcom súhlase predsedu komisie. Na osoby uvedené v predchádzajúcej vete sa vzťahuje povinnosť zachovávať mlčanlivosť o všetkých skutočnostiach, o ktorých sa na zasadnutí komisie dozvedeli.</w:t>
      </w:r>
    </w:p>
    <w:p w:rsidR="0011082B" w:rsidRDefault="0011082B" w:rsidP="0011082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IV</w:t>
      </w:r>
    </w:p>
    <w:p w:rsidR="0011082B" w:rsidRDefault="0011082B" w:rsidP="0011082B">
      <w:pPr>
        <w:keepNext/>
        <w:keepLines/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Zabezpečovanie činnosti komisie</w:t>
      </w:r>
    </w:p>
    <w:p w:rsidR="0011082B" w:rsidRDefault="0011082B" w:rsidP="0011082B">
      <w:pPr>
        <w:spacing w:after="0" w:line="240" w:lineRule="auto"/>
      </w:pPr>
    </w:p>
    <w:p w:rsidR="0011082B" w:rsidRDefault="0011082B" w:rsidP="0011082B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Činnosť komisie finančne a priestorovo zabezpečuje ministerstvo. </w:t>
      </w:r>
    </w:p>
    <w:p w:rsidR="0011082B" w:rsidRDefault="0011082B" w:rsidP="0011082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Financovanie činnosti komisie zahŕňa </w:t>
      </w:r>
    </w:p>
    <w:p w:rsidR="0011082B" w:rsidRDefault="0011082B" w:rsidP="0011082B">
      <w:pPr>
        <w:numPr>
          <w:ilvl w:val="0"/>
          <w:numId w:val="13"/>
        </w:numPr>
        <w:spacing w:line="240" w:lineRule="auto"/>
        <w:ind w:left="709" w:hanging="34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úhradu cestovných nákladov na miesto rokovania komisie a späť podľa Čl. III ods. 9 </w:t>
      </w:r>
      <w:r>
        <w:rPr>
          <w:rFonts w:ascii="Times New Roman" w:hAnsi="Times New Roman"/>
          <w:sz w:val="24"/>
          <w:szCs w:val="24"/>
        </w:rPr>
        <w:br/>
        <w:t>(s výnimkou taxi služby a leteckej dopravy); úhrada cestovných nákladov sa realizuje refundáciou po doručení originálnych dokladov ministerstvu,</w:t>
      </w:r>
    </w:p>
    <w:p w:rsidR="0011082B" w:rsidRDefault="0011082B" w:rsidP="0011082B">
      <w:pPr>
        <w:numPr>
          <w:ilvl w:val="0"/>
          <w:numId w:val="13"/>
        </w:numPr>
        <w:spacing w:line="240" w:lineRule="auto"/>
        <w:ind w:left="709" w:hanging="34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primerané občerstvenie počas rokovania komisie,</w:t>
      </w:r>
    </w:p>
    <w:p w:rsidR="0011082B" w:rsidRDefault="0011082B" w:rsidP="0011082B">
      <w:pPr>
        <w:numPr>
          <w:ilvl w:val="0"/>
          <w:numId w:val="13"/>
        </w:numPr>
        <w:spacing w:after="0" w:line="240" w:lineRule="auto"/>
        <w:ind w:left="709" w:hanging="34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primerané množstvo kancelárskeho materiálu počas rokovania komisie.</w:t>
      </w:r>
    </w:p>
    <w:p w:rsidR="0011082B" w:rsidRDefault="0011082B" w:rsidP="001108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1082B" w:rsidRDefault="0011082B" w:rsidP="001108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V</w:t>
      </w:r>
    </w:p>
    <w:p w:rsidR="0011082B" w:rsidRDefault="0011082B" w:rsidP="001108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11082B" w:rsidRDefault="0011082B" w:rsidP="0011082B">
      <w:pPr>
        <w:spacing w:after="0" w:line="240" w:lineRule="auto"/>
      </w:pPr>
    </w:p>
    <w:p w:rsidR="0011082B" w:rsidRDefault="0011082B" w:rsidP="0011082B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štatút možno meniť a dopĺňať písomnými dodatkami.</w:t>
      </w:r>
    </w:p>
    <w:p w:rsidR="0011082B" w:rsidRDefault="0011082B" w:rsidP="0011082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Kritéria na vyhodnocovanie žiadosti o poskytnutie dotácie podľa § 2 ods. 1 písm. b) až k) zákona sú uvedené v prílohe k tomuto štatútu.</w:t>
      </w:r>
    </w:p>
    <w:p w:rsidR="0011082B" w:rsidRDefault="0011082B" w:rsidP="0011082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VI</w:t>
      </w:r>
    </w:p>
    <w:p w:rsidR="0011082B" w:rsidRDefault="0011082B" w:rsidP="0011082B">
      <w:pPr>
        <w:keepNext/>
        <w:keepLines/>
        <w:spacing w:after="0" w:line="240" w:lineRule="auto"/>
        <w:jc w:val="center"/>
        <w:outlineLvl w:val="3"/>
      </w:pPr>
      <w:r>
        <w:rPr>
          <w:rFonts w:ascii="Times New Roman" w:hAnsi="Times New Roman"/>
          <w:b/>
          <w:bCs/>
          <w:iCs/>
          <w:sz w:val="24"/>
          <w:szCs w:val="24"/>
        </w:rPr>
        <w:t>Účinnosť</w:t>
      </w:r>
    </w:p>
    <w:p w:rsidR="0011082B" w:rsidRDefault="0011082B" w:rsidP="001108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štatút nadobúda účinnosť 1. júla 2012.</w:t>
      </w:r>
    </w:p>
    <w:p w:rsidR="0011082B" w:rsidRDefault="0011082B" w:rsidP="0011082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Zuzana Zvolenská </w:t>
      </w:r>
    </w:p>
    <w:p w:rsidR="0011082B" w:rsidRDefault="0011082B" w:rsidP="001108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ministerka</w:t>
      </w:r>
    </w:p>
    <w:p w:rsidR="00896771" w:rsidRDefault="00896771" w:rsidP="0011082B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96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19" w:rsidRDefault="00CF1719" w:rsidP="005C0D6E">
      <w:pPr>
        <w:spacing w:after="0" w:line="240" w:lineRule="auto"/>
      </w:pPr>
      <w:r>
        <w:separator/>
      </w:r>
    </w:p>
  </w:endnote>
  <w:endnote w:type="continuationSeparator" w:id="0">
    <w:p w:rsidR="00CF1719" w:rsidRDefault="00CF1719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61548"/>
      <w:docPartObj>
        <w:docPartGallery w:val="Page Numbers (Bottom of Page)"/>
        <w:docPartUnique/>
      </w:docPartObj>
    </w:sdtPr>
    <w:sdtEndPr/>
    <w:sdtContent>
      <w:p w:rsidR="00BE36DE" w:rsidRDefault="00BE3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AA">
          <w:rPr>
            <w:noProof/>
          </w:rPr>
          <w:t>2</w:t>
        </w:r>
        <w:r>
          <w:fldChar w:fldCharType="end"/>
        </w:r>
      </w:p>
    </w:sdtContent>
  </w:sdt>
  <w:p w:rsidR="00BE36DE" w:rsidRDefault="00BE36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19" w:rsidRDefault="00CF1719" w:rsidP="005C0D6E">
      <w:pPr>
        <w:spacing w:after="0" w:line="240" w:lineRule="auto"/>
      </w:pPr>
      <w:r>
        <w:separator/>
      </w:r>
    </w:p>
  </w:footnote>
  <w:footnote w:type="continuationSeparator" w:id="0">
    <w:p w:rsidR="00CF1719" w:rsidRDefault="00CF1719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B"/>
    <w:rsid w:val="00043179"/>
    <w:rsid w:val="000955BA"/>
    <w:rsid w:val="000D36A4"/>
    <w:rsid w:val="000D3B58"/>
    <w:rsid w:val="000F0784"/>
    <w:rsid w:val="00101258"/>
    <w:rsid w:val="0011082B"/>
    <w:rsid w:val="001744D9"/>
    <w:rsid w:val="001B1AB3"/>
    <w:rsid w:val="001B3D35"/>
    <w:rsid w:val="001B5A7D"/>
    <w:rsid w:val="00217543"/>
    <w:rsid w:val="00223661"/>
    <w:rsid w:val="002B7969"/>
    <w:rsid w:val="002D3868"/>
    <w:rsid w:val="002E5889"/>
    <w:rsid w:val="003120F3"/>
    <w:rsid w:val="00323736"/>
    <w:rsid w:val="0032677C"/>
    <w:rsid w:val="004040B7"/>
    <w:rsid w:val="00433876"/>
    <w:rsid w:val="0044704F"/>
    <w:rsid w:val="00470FA7"/>
    <w:rsid w:val="004829D1"/>
    <w:rsid w:val="004E5A3A"/>
    <w:rsid w:val="004F5F76"/>
    <w:rsid w:val="00510C54"/>
    <w:rsid w:val="00557769"/>
    <w:rsid w:val="005C0D6E"/>
    <w:rsid w:val="005C651F"/>
    <w:rsid w:val="005E7BEB"/>
    <w:rsid w:val="00604D0F"/>
    <w:rsid w:val="00620285"/>
    <w:rsid w:val="00621EB3"/>
    <w:rsid w:val="006718DD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B5546"/>
    <w:rsid w:val="00AA20FD"/>
    <w:rsid w:val="00B64E00"/>
    <w:rsid w:val="00B9060D"/>
    <w:rsid w:val="00BE36DE"/>
    <w:rsid w:val="00BF5248"/>
    <w:rsid w:val="00C07852"/>
    <w:rsid w:val="00C66BAA"/>
    <w:rsid w:val="00CA2EFB"/>
    <w:rsid w:val="00CE4F62"/>
    <w:rsid w:val="00CF1719"/>
    <w:rsid w:val="00DF5657"/>
    <w:rsid w:val="00E05FBC"/>
    <w:rsid w:val="00EA13F4"/>
    <w:rsid w:val="00EA5650"/>
    <w:rsid w:val="00EF6A59"/>
    <w:rsid w:val="00F47DEE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DCDE2BED-CE9E-448B-B77D-FACA40BC46C3}"/>
</file>

<file path=customXml/itemProps2.xml><?xml version="1.0" encoding="utf-8"?>
<ds:datastoreItem xmlns:ds="http://schemas.openxmlformats.org/officeDocument/2006/customXml" ds:itemID="{8D6AD668-7B59-42F0-99CA-C6DB02E1F6ED}"/>
</file>

<file path=customXml/itemProps3.xml><?xml version="1.0" encoding="utf-8"?>
<ds:datastoreItem xmlns:ds="http://schemas.openxmlformats.org/officeDocument/2006/customXml" ds:itemID="{3D0F6AD6-6228-4855-AEA6-EF68EE971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Gogorová Ingrid</cp:lastModifiedBy>
  <cp:revision>45</cp:revision>
  <cp:lastPrinted>2016-02-18T11:23:00Z</cp:lastPrinted>
  <dcterms:created xsi:type="dcterms:W3CDTF">2016-02-08T13:44:00Z</dcterms:created>
  <dcterms:modified xsi:type="dcterms:W3CDTF">2016-02-29T12:39:00Z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