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EAC3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796E1546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0F3327DA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388C8EC4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034DD45E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5BD8C17C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258399C0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44AE3437" w14:textId="77777777" w:rsidR="00332ACF" w:rsidRDefault="00332ACF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6A15F72C" w14:textId="77777777" w:rsidR="00332ACF" w:rsidRDefault="00332ACF" w:rsidP="001A537C">
      <w:pPr>
        <w:spacing w:before="120" w:after="0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14:paraId="67B840FA" w14:textId="77777777" w:rsidR="00934E5A" w:rsidRDefault="007779FA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7779FA">
        <w:rPr>
          <w:rFonts w:ascii="Times New Roman" w:hAnsi="Times New Roman" w:cs="Times New Roman"/>
          <w:b/>
          <w:caps/>
          <w:color w:val="0070C0"/>
          <w:sz w:val="32"/>
          <w:szCs w:val="32"/>
        </w:rPr>
        <w:t xml:space="preserve">Dizajn manuál </w:t>
      </w:r>
    </w:p>
    <w:p w14:paraId="22A1A98A" w14:textId="77777777" w:rsidR="00934E5A" w:rsidRDefault="007779FA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7779FA">
        <w:rPr>
          <w:rFonts w:ascii="Times New Roman" w:hAnsi="Times New Roman" w:cs="Times New Roman"/>
          <w:b/>
          <w:caps/>
          <w:color w:val="0070C0"/>
          <w:sz w:val="32"/>
          <w:szCs w:val="32"/>
        </w:rPr>
        <w:t>pre prijí</w:t>
      </w:r>
      <w:r w:rsidR="00934E5A">
        <w:rPr>
          <w:rFonts w:ascii="Times New Roman" w:hAnsi="Times New Roman" w:cs="Times New Roman"/>
          <w:b/>
          <w:caps/>
          <w:color w:val="0070C0"/>
          <w:sz w:val="32"/>
          <w:szCs w:val="32"/>
        </w:rPr>
        <w:t>mateľa pre projekty financované</w:t>
      </w:r>
    </w:p>
    <w:p w14:paraId="2EF1CA22" w14:textId="77777777" w:rsidR="007779FA" w:rsidRPr="007779FA" w:rsidRDefault="007779FA" w:rsidP="007779FA">
      <w:pPr>
        <w:spacing w:before="120"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7779FA">
        <w:rPr>
          <w:rFonts w:ascii="Times New Roman" w:hAnsi="Times New Roman" w:cs="Times New Roman"/>
          <w:b/>
          <w:caps/>
          <w:color w:val="0070C0"/>
          <w:sz w:val="32"/>
          <w:szCs w:val="32"/>
        </w:rPr>
        <w:t>z Plánu obnovy a odolnosti</w:t>
      </w:r>
    </w:p>
    <w:p w14:paraId="0CE43A45" w14:textId="77777777" w:rsidR="007779FA" w:rsidRDefault="007779FA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C1A39" w14:textId="77777777" w:rsidR="007779FA" w:rsidRDefault="007779FA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6B62D" w14:textId="77777777" w:rsidR="007779FA" w:rsidRDefault="007779FA" w:rsidP="000D63F4">
      <w:pPr>
        <w:spacing w:before="120" w:after="0"/>
        <w:jc w:val="center"/>
        <w:rPr>
          <w:noProof/>
          <w:lang w:eastAsia="sk-SK"/>
        </w:rPr>
      </w:pPr>
    </w:p>
    <w:p w14:paraId="33A7C267" w14:textId="77777777" w:rsidR="00DD6949" w:rsidRDefault="00DD6949" w:rsidP="000D63F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D9AC07" w14:textId="77777777" w:rsidR="00E44ED9" w:rsidRDefault="00E44ED9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974BD" w14:textId="77777777" w:rsidR="007779FA" w:rsidRDefault="007779FA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05B96" w14:textId="77777777" w:rsidR="007779FA" w:rsidRDefault="007779FA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67D08" w14:textId="77777777" w:rsidR="000D63F4" w:rsidRDefault="000D63F4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77930" w14:textId="77777777" w:rsidR="000D63F4" w:rsidRDefault="000D63F4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12C1C" w14:textId="77777777" w:rsidR="000D63F4" w:rsidRDefault="000D63F4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609CF" w14:textId="77777777" w:rsidR="000D63F4" w:rsidRDefault="000D63F4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329A9" w14:textId="77777777" w:rsidR="000D63F4" w:rsidRDefault="000D63F4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1FBC1" w14:textId="77777777" w:rsidR="007779FA" w:rsidRDefault="007779FA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40045" w14:textId="77777777" w:rsidR="007779FA" w:rsidRDefault="007779FA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B12EF" w14:textId="77777777" w:rsidR="007779FA" w:rsidRDefault="00EE76CE" w:rsidP="007779F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Verzia 1.0</w:t>
      </w:r>
    </w:p>
    <w:p w14:paraId="477239AF" w14:textId="49E888E1" w:rsidR="00C535F6" w:rsidRDefault="004140C6" w:rsidP="0058596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="00870256">
        <w:rPr>
          <w:rFonts w:ascii="Times New Roman" w:hAnsi="Times New Roman" w:cs="Times New Roman"/>
          <w:sz w:val="24"/>
          <w:szCs w:val="24"/>
        </w:rPr>
        <w:t xml:space="preserve">November </w:t>
      </w:r>
      <w:r w:rsidR="00EE76CE">
        <w:rPr>
          <w:rFonts w:ascii="Times New Roman" w:hAnsi="Times New Roman" w:cs="Times New Roman"/>
          <w:sz w:val="24"/>
          <w:szCs w:val="24"/>
        </w:rPr>
        <w:t>2022</w:t>
      </w:r>
      <w:bookmarkStart w:id="0" w:name="_Toc116997849"/>
    </w:p>
    <w:p w14:paraId="78D80D94" w14:textId="352CFF6C" w:rsidR="00FA5E0C" w:rsidRDefault="00FA5E0C" w:rsidP="0058596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Sekcia implementácie Plánu obnovy a odolnosti a reforiem</w:t>
      </w:r>
    </w:p>
    <w:p w14:paraId="041BC6C5" w14:textId="77777777" w:rsidR="0058596E" w:rsidRDefault="0058596E" w:rsidP="0058596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59979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A51F07" w14:textId="77777777" w:rsidR="009A2612" w:rsidRDefault="009A2612">
          <w:pPr>
            <w:pStyle w:val="Hlavikaobsahu"/>
          </w:pPr>
          <w:r>
            <w:t>Obsah</w:t>
          </w:r>
        </w:p>
        <w:p w14:paraId="6B1818BA" w14:textId="04B8B0DF" w:rsidR="00346BBB" w:rsidRDefault="009A2612">
          <w:pPr>
            <w:pStyle w:val="Obsah2"/>
            <w:rPr>
              <w:rFonts w:eastAsiaTheme="minorEastAsia"/>
              <w:color w:val="auto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32588" w:history="1">
            <w:r w:rsidR="00346BBB" w:rsidRPr="00A41380">
              <w:rPr>
                <w:rStyle w:val="Hypertextovprepojenie"/>
                <w:rFonts w:ascii="Times New Roman" w:hAnsi="Times New Roman" w:cs="Times New Roman"/>
              </w:rPr>
              <w:t>1.Všeobecné informácie</w:t>
            </w:r>
            <w:r w:rsidR="00346BBB">
              <w:rPr>
                <w:webHidden/>
              </w:rPr>
              <w:tab/>
            </w:r>
            <w:r w:rsidR="00346BBB">
              <w:rPr>
                <w:webHidden/>
              </w:rPr>
              <w:fldChar w:fldCharType="begin"/>
            </w:r>
            <w:r w:rsidR="00346BBB">
              <w:rPr>
                <w:webHidden/>
              </w:rPr>
              <w:instrText xml:space="preserve"> PAGEREF _Toc121232588 \h </w:instrText>
            </w:r>
            <w:r w:rsidR="00346BBB">
              <w:rPr>
                <w:webHidden/>
              </w:rPr>
            </w:r>
            <w:r w:rsidR="00346BBB">
              <w:rPr>
                <w:webHidden/>
              </w:rPr>
              <w:fldChar w:fldCharType="separate"/>
            </w:r>
            <w:r w:rsidR="00346BBB">
              <w:rPr>
                <w:webHidden/>
              </w:rPr>
              <w:t>3</w:t>
            </w:r>
            <w:r w:rsidR="00346BBB">
              <w:rPr>
                <w:webHidden/>
              </w:rPr>
              <w:fldChar w:fldCharType="end"/>
            </w:r>
          </w:hyperlink>
        </w:p>
        <w:p w14:paraId="16797934" w14:textId="07720C0A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89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2. Povinná publicita a informovanosť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D2B8D71" w14:textId="64172042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0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 Náležitosti zobrazenia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ADE01D1" w14:textId="46395C09" w:rsidR="00346BBB" w:rsidRDefault="00346BBB">
          <w:pPr>
            <w:pStyle w:val="Obsah2"/>
            <w:tabs>
              <w:tab w:val="left" w:pos="880"/>
            </w:tabs>
            <w:rPr>
              <w:rFonts w:eastAsiaTheme="minorEastAsia"/>
              <w:color w:val="auto"/>
              <w:lang w:eastAsia="sk-SK"/>
            </w:rPr>
          </w:pPr>
          <w:hyperlink w:anchor="_Toc121232591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3.1</w:t>
            </w:r>
            <w:r>
              <w:rPr>
                <w:rFonts w:eastAsiaTheme="minorEastAsia"/>
                <w:color w:val="auto"/>
                <w:lang w:eastAsia="sk-SK"/>
              </w:rPr>
              <w:tab/>
            </w:r>
            <w:r w:rsidRPr="00A41380">
              <w:rPr>
                <w:rStyle w:val="Hypertextovprepojenie"/>
                <w:rFonts w:ascii="Times New Roman" w:hAnsi="Times New Roman" w:cs="Times New Roman"/>
              </w:rPr>
              <w:t>Časové umiestnenie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1F879A1" w14:textId="1AEC35A2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2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 2 Špecifikácia podľa charakteru a realizácie aktivít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45EF300" w14:textId="1BA20E47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3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3.2.1 Školenia a kurzy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9D14DB" w14:textId="21FE0B32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4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3.2.2 Prevádzkovanie všeobecnej ambulancie v obci, v meste, v okrese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A35BE78" w14:textId="39804ADC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5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3.2.3 Obstaranie materiálno-technického zabezpečenia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AD8E22E" w14:textId="308A3521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6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3.2.4 V prípade malých reklamných predmetov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D69B75B" w14:textId="226D1FD2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7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3.2.5 Obstaranie IKT techniky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BAC0430" w14:textId="29653400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598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3.2.6 Stavba, stavebné objekty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1296F04" w14:textId="5CBDE865" w:rsidR="00346BBB" w:rsidRDefault="00346BBB">
          <w:pPr>
            <w:pStyle w:val="Obsah2"/>
            <w:tabs>
              <w:tab w:val="left" w:pos="1100"/>
            </w:tabs>
            <w:rPr>
              <w:rFonts w:eastAsiaTheme="minorEastAsia"/>
              <w:color w:val="auto"/>
              <w:lang w:eastAsia="sk-SK"/>
            </w:rPr>
          </w:pPr>
          <w:hyperlink w:anchor="_Toc121232599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3.2.7</w:t>
            </w:r>
            <w:r>
              <w:rPr>
                <w:rFonts w:eastAsiaTheme="minorEastAsia"/>
                <w:color w:val="auto"/>
                <w:lang w:eastAsia="sk-SK"/>
              </w:rPr>
              <w:tab/>
            </w:r>
            <w:r w:rsidRPr="00A41380">
              <w:rPr>
                <w:rStyle w:val="Hypertextovprepojenie"/>
                <w:rFonts w:ascii="Times New Roman" w:hAnsi="Times New Roman" w:cs="Times New Roman"/>
              </w:rPr>
              <w:t>Webové sídlo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D94D487" w14:textId="2C442F45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0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3.2.8 V prezentáciách, brožúrach, oficiálnych dokumentov a v akýchkoľvek komunikačných a informačných materiáloch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1AA2459" w14:textId="6241B4E6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1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3.2.9 V oficiálnej komunikácii voči verejnosti, na sociálnych sieťach či v oficiálnych prejavoch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74133FD" w14:textId="06A801FB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2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3.2.10 V oficiálnej komunikácii voči verejnosti na konaných podujatiach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B743998" w14:textId="5C7FE4FC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3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4. Vizuál a potrebné náležitosti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4D2370A" w14:textId="2EFCFB8F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4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4.1 Náležitosti loga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F9644AA" w14:textId="3F285E04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5" w:history="1"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2D4F2EB" w14:textId="49CF03EB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6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4.2 Farebné hodnoty loga a používané farby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E77EDF3" w14:textId="185E08EA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7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4.3 Písmo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9F04F2E" w14:textId="450769B5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8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4.4 Prehľadná tabuľka pre používanie nálepiek, plagátov, pútačov a tabúľ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31A71A1" w14:textId="13EA59A9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09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4.5 Reklamné predmety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885DFC4" w14:textId="198EDCC8" w:rsidR="00346BBB" w:rsidRDefault="00346BBB">
          <w:pPr>
            <w:pStyle w:val="Obsah2"/>
            <w:rPr>
              <w:rFonts w:eastAsiaTheme="minorEastAsia"/>
              <w:color w:val="auto"/>
              <w:lang w:eastAsia="sk-SK"/>
            </w:rPr>
          </w:pPr>
          <w:hyperlink w:anchor="_Toc121232610" w:history="1">
            <w:r w:rsidRPr="00A41380">
              <w:rPr>
                <w:rStyle w:val="Hypertextovprepojenie"/>
                <w:rFonts w:ascii="Times New Roman" w:hAnsi="Times New Roman" w:cs="Times New Roman"/>
              </w:rPr>
              <w:t>5.  Záver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_Toc121232610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0614D01" w14:textId="28B630A9" w:rsidR="00870256" w:rsidRDefault="009A2612" w:rsidP="009A26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FD41453" w14:textId="77777777" w:rsidR="002D7ABF" w:rsidRPr="00870256" w:rsidRDefault="00C97F56" w:rsidP="009A2612">
      <w:pPr>
        <w:rPr>
          <w:b/>
          <w:bCs/>
        </w:rPr>
      </w:pPr>
      <w:r>
        <w:br w:type="page"/>
      </w:r>
      <w:bookmarkStart w:id="1" w:name="_GoBack"/>
      <w:bookmarkEnd w:id="1"/>
    </w:p>
    <w:p w14:paraId="6B6FEE65" w14:textId="3CB8E37E" w:rsidR="00FA5E0C" w:rsidRPr="00663502" w:rsidRDefault="00332ACF" w:rsidP="00663502">
      <w:pPr>
        <w:pStyle w:val="Nadpis2"/>
        <w:spacing w:before="0" w:after="240" w:line="360" w:lineRule="auto"/>
        <w:jc w:val="both"/>
        <w:rPr>
          <w:rFonts w:ascii="Times New Roman" w:hAnsi="Times New Roman" w:cs="Times New Roman"/>
        </w:rPr>
      </w:pPr>
      <w:bookmarkStart w:id="2" w:name="_Toc121232588"/>
      <w:r w:rsidRPr="0023798C">
        <w:rPr>
          <w:rFonts w:ascii="Times New Roman" w:hAnsi="Times New Roman" w:cs="Times New Roman"/>
        </w:rPr>
        <w:lastRenderedPageBreak/>
        <w:t>1.Všeobecné informácie</w:t>
      </w:r>
      <w:bookmarkEnd w:id="0"/>
      <w:bookmarkEnd w:id="2"/>
      <w:r w:rsidRPr="0023798C">
        <w:rPr>
          <w:rFonts w:ascii="Times New Roman" w:hAnsi="Times New Roman" w:cs="Times New Roman"/>
        </w:rPr>
        <w:t xml:space="preserve"> </w:t>
      </w:r>
    </w:p>
    <w:p w14:paraId="2904B98A" w14:textId="611F8083" w:rsidR="00FA5E0C" w:rsidRPr="00FA5E0C" w:rsidRDefault="0048203A" w:rsidP="0066350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Dizajn manuál pre prijímateľa</w:t>
      </w:r>
      <w:r w:rsidR="001655CD" w:rsidRPr="00FA5E0C">
        <w:rPr>
          <w:rFonts w:ascii="Times New Roman" w:hAnsi="Times New Roman" w:cs="Times New Roman"/>
          <w:sz w:val="24"/>
          <w:szCs w:val="24"/>
        </w:rPr>
        <w:t>,</w:t>
      </w:r>
      <w:r w:rsidRPr="00FA5E0C">
        <w:rPr>
          <w:rFonts w:ascii="Times New Roman" w:hAnsi="Times New Roman" w:cs="Times New Roman"/>
          <w:sz w:val="24"/>
          <w:szCs w:val="24"/>
        </w:rPr>
        <w:t xml:space="preserve"> pre projekty financované z Plánu obnovy a odolnosti (ďalej len „POO“) vydáva Ministerstvo zdravotníctva Slovenskej republiky (ďalej len „MZ SR“) ako vykonávateľ pre investície a reformy v rámci POO SR. Dizajn manuál je vypracovaný v súlade so Systémom implementácie plánu obnovy a odolnosti SR verzia 1.1 z 01.10.2022 (ďalej len „SIPOO“), ako aj so všetkými všeobecne platnými dokumentami na národnej úrovni. Dizajn manuál je záväzným riadiacim  dokumentom, ktorého cieľom je poskytnúť prijímateľovi rady a odporúčania, ako najlepšie vykonávať aktivity informovanosti a publicity projektov v rámci plánu obnovy, kde cieľom informovania, komunikácie a viditeľnosti je zvýšiť všeobecné povedomie o prioritách plánu obnovy, o celkovom prínose, zvýšení povedomia o dôležitosti </w:t>
      </w:r>
      <w:r w:rsidR="001655CD" w:rsidRPr="00FA5E0C">
        <w:rPr>
          <w:rFonts w:ascii="Times New Roman" w:hAnsi="Times New Roman" w:cs="Times New Roman"/>
          <w:sz w:val="24"/>
          <w:szCs w:val="24"/>
        </w:rPr>
        <w:t>zlepšenia zdravia</w:t>
      </w:r>
      <w:r w:rsidR="00737FA9" w:rsidRPr="00FA5E0C">
        <w:rPr>
          <w:rFonts w:ascii="Times New Roman" w:hAnsi="Times New Roman" w:cs="Times New Roman"/>
          <w:sz w:val="24"/>
          <w:szCs w:val="24"/>
        </w:rPr>
        <w:t>.</w:t>
      </w:r>
      <w:r w:rsidRPr="00FA5E0C">
        <w:rPr>
          <w:rFonts w:ascii="Times New Roman" w:hAnsi="Times New Roman" w:cs="Times New Roman"/>
          <w:sz w:val="24"/>
          <w:szCs w:val="24"/>
        </w:rPr>
        <w:t xml:space="preserve"> </w:t>
      </w:r>
      <w:r w:rsidR="00585B3A" w:rsidRPr="00FA5E0C">
        <w:rPr>
          <w:rFonts w:ascii="Times New Roman" w:hAnsi="Times New Roman" w:cs="Times New Roman"/>
          <w:sz w:val="24"/>
          <w:szCs w:val="24"/>
        </w:rPr>
        <w:t>Zároveň zabezpečiť zreteľnú viditeľnosť financovania jednotlivých reformných a investičných priorít zo strany Európskej únie. Príručka má pomôcť so zabezpečením jednotnej a konzistentnej komunikácie všetkým aktérom, ktorí sú zapoje</w:t>
      </w:r>
      <w:r w:rsidR="00585B3A" w:rsidRPr="00FF1473">
        <w:rPr>
          <w:rFonts w:ascii="Times New Roman" w:hAnsi="Times New Roman" w:cs="Times New Roman"/>
          <w:sz w:val="24"/>
          <w:szCs w:val="24"/>
        </w:rPr>
        <w:t>ní do prípravy, realizácie či riadenia projektov v rámci plánu obnovy</w:t>
      </w:r>
      <w:r w:rsidR="007D3294" w:rsidRPr="00FF1473">
        <w:rPr>
          <w:rFonts w:ascii="Times New Roman" w:hAnsi="Times New Roman" w:cs="Times New Roman"/>
          <w:sz w:val="24"/>
          <w:szCs w:val="24"/>
        </w:rPr>
        <w:t>.</w:t>
      </w:r>
    </w:p>
    <w:p w14:paraId="28E38A02" w14:textId="32CEF7AF" w:rsidR="000B3E12" w:rsidRPr="00FA5E0C" w:rsidRDefault="00585B3A" w:rsidP="0066350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73">
        <w:rPr>
          <w:rFonts w:ascii="Times New Roman" w:hAnsi="Times New Roman" w:cs="Times New Roman"/>
          <w:sz w:val="24"/>
          <w:szCs w:val="24"/>
        </w:rPr>
        <w:t>Dizajn manuál</w:t>
      </w:r>
      <w:r w:rsidR="0048203A" w:rsidRPr="00FF1473">
        <w:rPr>
          <w:rFonts w:ascii="Times New Roman" w:hAnsi="Times New Roman" w:cs="Times New Roman"/>
          <w:sz w:val="24"/>
          <w:szCs w:val="24"/>
        </w:rPr>
        <w:t xml:space="preserve"> je</w:t>
      </w:r>
      <w:r w:rsidRPr="00FF1473">
        <w:rPr>
          <w:rFonts w:ascii="Times New Roman" w:hAnsi="Times New Roman" w:cs="Times New Roman"/>
          <w:sz w:val="24"/>
          <w:szCs w:val="24"/>
        </w:rPr>
        <w:t xml:space="preserve"> súčasťou Príručky pre Prijímateľa (ďalej len „PpP“), ktorá je </w:t>
      </w:r>
      <w:r w:rsidR="0048203A" w:rsidRPr="00FF1473">
        <w:rPr>
          <w:rFonts w:ascii="Times New Roman" w:hAnsi="Times New Roman" w:cs="Times New Roman"/>
          <w:sz w:val="24"/>
          <w:szCs w:val="24"/>
        </w:rPr>
        <w:t xml:space="preserve">zverejnená na webovom sídle vykonávateľa </w:t>
      </w:r>
      <w:hyperlink r:id="rId11" w:history="1">
        <w:r w:rsidR="0048203A" w:rsidRPr="00FA5E0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https://www.health.gov.sk/?Plan-obnovy-a-odolnosti</w:t>
        </w:r>
      </w:hyperlink>
      <w:r w:rsidR="0048203A" w:rsidRPr="00FA5E0C">
        <w:rPr>
          <w:rFonts w:ascii="Times New Roman" w:hAnsi="Times New Roman" w:cs="Times New Roman"/>
          <w:sz w:val="24"/>
          <w:szCs w:val="24"/>
        </w:rPr>
        <w:t>. MZ SR si vyhradzuje právo aktualizovať informácie v</w:t>
      </w:r>
      <w:r w:rsidR="007D3294" w:rsidRPr="00FA5E0C">
        <w:rPr>
          <w:rFonts w:ascii="Times New Roman" w:hAnsi="Times New Roman" w:cs="Times New Roman"/>
          <w:sz w:val="24"/>
          <w:szCs w:val="24"/>
        </w:rPr>
        <w:t xml:space="preserve"> Dizajn manuáli. </w:t>
      </w:r>
      <w:r w:rsidRPr="00FA5E0C">
        <w:rPr>
          <w:rFonts w:ascii="Times New Roman" w:hAnsi="Times New Roman" w:cs="Times New Roman"/>
          <w:sz w:val="24"/>
          <w:szCs w:val="24"/>
        </w:rPr>
        <w:t>V prípade zmien v dizajn manuáli, týkajúcich</w:t>
      </w:r>
      <w:r w:rsidR="0048203A" w:rsidRPr="00FA5E0C">
        <w:rPr>
          <w:rFonts w:ascii="Times New Roman" w:hAnsi="Times New Roman" w:cs="Times New Roman"/>
          <w:sz w:val="24"/>
          <w:szCs w:val="24"/>
        </w:rPr>
        <w:t xml:space="preserve"> sa záväzných ustanovení, je prijímateľ povinný ďalej postupovať podľa týchto zmien.</w:t>
      </w:r>
      <w:r w:rsidRPr="00FA5E0C">
        <w:rPr>
          <w:rFonts w:ascii="Times New Roman" w:hAnsi="Times New Roman" w:cs="Times New Roman"/>
          <w:sz w:val="24"/>
          <w:szCs w:val="24"/>
        </w:rPr>
        <w:t xml:space="preserve"> V prípade aktualizácie Dizajn manuálu</w:t>
      </w:r>
      <w:r w:rsidR="0048203A" w:rsidRPr="00FA5E0C">
        <w:rPr>
          <w:rFonts w:ascii="Times New Roman" w:hAnsi="Times New Roman" w:cs="Times New Roman"/>
          <w:sz w:val="24"/>
          <w:szCs w:val="24"/>
        </w:rPr>
        <w:t xml:space="preserve"> bude MZ SR o tejto skutočnosti informovať prijímateľa elektronicky prostredníctvom e-mailu a zároveň zverejní aktualizáciu </w:t>
      </w:r>
      <w:r w:rsidR="007779FA" w:rsidRPr="00FA5E0C">
        <w:rPr>
          <w:rFonts w:ascii="Times New Roman" w:hAnsi="Times New Roman" w:cs="Times New Roman"/>
          <w:sz w:val="24"/>
          <w:szCs w:val="24"/>
        </w:rPr>
        <w:t>Dizajn manuálu</w:t>
      </w:r>
      <w:r w:rsidR="0048203A" w:rsidRPr="00FF1473">
        <w:rPr>
          <w:rFonts w:ascii="Times New Roman" w:hAnsi="Times New Roman" w:cs="Times New Roman"/>
          <w:sz w:val="24"/>
          <w:szCs w:val="24"/>
        </w:rPr>
        <w:t xml:space="preserve"> na webovom sídle MZ SR. </w:t>
      </w:r>
      <w:r w:rsidR="007779FA" w:rsidRPr="00FF1473">
        <w:rPr>
          <w:rFonts w:ascii="Times New Roman" w:hAnsi="Times New Roman" w:cs="Times New Roman"/>
          <w:sz w:val="24"/>
          <w:szCs w:val="24"/>
        </w:rPr>
        <w:t>Dizajn manuál</w:t>
      </w:r>
      <w:r w:rsidR="0048203A" w:rsidRPr="00FF1473">
        <w:rPr>
          <w:rFonts w:ascii="Times New Roman" w:hAnsi="Times New Roman" w:cs="Times New Roman"/>
          <w:sz w:val="24"/>
          <w:szCs w:val="24"/>
        </w:rPr>
        <w:t xml:space="preserve"> a každá jej aktualizácia nadobúda účinnosť dňom jej zverejnenia na webovom sídle.</w:t>
      </w:r>
    </w:p>
    <w:p w14:paraId="327DE743" w14:textId="7C926BC9" w:rsidR="00FA5E0C" w:rsidRPr="00663502" w:rsidRDefault="00332ACF" w:rsidP="00663502">
      <w:pPr>
        <w:pStyle w:val="Nadpis2"/>
        <w:spacing w:before="0" w:after="240" w:line="360" w:lineRule="auto"/>
        <w:jc w:val="both"/>
        <w:rPr>
          <w:rFonts w:ascii="Times New Roman" w:hAnsi="Times New Roman" w:cs="Times New Roman"/>
        </w:rPr>
      </w:pPr>
      <w:bookmarkStart w:id="3" w:name="_Toc116997850"/>
      <w:bookmarkStart w:id="4" w:name="_Toc121232589"/>
      <w:r w:rsidRPr="0023798C">
        <w:rPr>
          <w:rFonts w:ascii="Times New Roman" w:hAnsi="Times New Roman" w:cs="Times New Roman"/>
        </w:rPr>
        <w:t xml:space="preserve">2. </w:t>
      </w:r>
      <w:r w:rsidR="00A26CA4" w:rsidRPr="0023798C">
        <w:rPr>
          <w:rFonts w:ascii="Times New Roman" w:hAnsi="Times New Roman" w:cs="Times New Roman"/>
        </w:rPr>
        <w:t>Po</w:t>
      </w:r>
      <w:r w:rsidR="007D3294" w:rsidRPr="0023798C">
        <w:rPr>
          <w:rFonts w:ascii="Times New Roman" w:hAnsi="Times New Roman" w:cs="Times New Roman"/>
        </w:rPr>
        <w:t>vinná publicita</w:t>
      </w:r>
      <w:r w:rsidR="00C71ECF" w:rsidRPr="0023798C">
        <w:rPr>
          <w:rFonts w:ascii="Times New Roman" w:hAnsi="Times New Roman" w:cs="Times New Roman"/>
        </w:rPr>
        <w:t xml:space="preserve"> a</w:t>
      </w:r>
      <w:r w:rsidR="00FA5E0C">
        <w:rPr>
          <w:rFonts w:ascii="Times New Roman" w:hAnsi="Times New Roman" w:cs="Times New Roman"/>
        </w:rPr>
        <w:t> </w:t>
      </w:r>
      <w:r w:rsidR="00C71ECF" w:rsidRPr="0023798C">
        <w:rPr>
          <w:rFonts w:ascii="Times New Roman" w:hAnsi="Times New Roman" w:cs="Times New Roman"/>
        </w:rPr>
        <w:t>informovanosť</w:t>
      </w:r>
      <w:bookmarkEnd w:id="3"/>
      <w:bookmarkEnd w:id="4"/>
    </w:p>
    <w:p w14:paraId="4B155450" w14:textId="231FD155" w:rsidR="00DB3440" w:rsidRPr="0023798C" w:rsidRDefault="00FA5E0C" w:rsidP="00663502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  <w:b/>
          <w:sz w:val="24"/>
          <w:szCs w:val="24"/>
        </w:rPr>
        <w:t>Prijímateľ</w:t>
      </w:r>
      <w:r w:rsidRPr="00FA5E0C">
        <w:rPr>
          <w:rFonts w:ascii="Times New Roman" w:hAnsi="Times New Roman" w:cs="Times New Roman"/>
          <w:sz w:val="24"/>
          <w:szCs w:val="24"/>
        </w:rPr>
        <w:t xml:space="preserve"> je povinný zabezpečiť informovanie a publicitu projektu/-ov. </w:t>
      </w:r>
    </w:p>
    <w:p w14:paraId="6C090308" w14:textId="227A8082" w:rsidR="00C71ECF" w:rsidRPr="00FA5E0C" w:rsidRDefault="00331DFE" w:rsidP="0023798C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b/>
          <w:sz w:val="24"/>
          <w:szCs w:val="24"/>
        </w:rPr>
        <w:t>P</w:t>
      </w:r>
      <w:r w:rsidR="007779FA" w:rsidRPr="00FA5E0C">
        <w:rPr>
          <w:rFonts w:ascii="Times New Roman" w:hAnsi="Times New Roman" w:cs="Times New Roman"/>
          <w:b/>
          <w:sz w:val="24"/>
          <w:szCs w:val="24"/>
        </w:rPr>
        <w:t>rijíma</w:t>
      </w:r>
      <w:r w:rsidR="00C71ECF" w:rsidRPr="00FA5E0C">
        <w:rPr>
          <w:rFonts w:ascii="Times New Roman" w:hAnsi="Times New Roman" w:cs="Times New Roman"/>
          <w:b/>
          <w:sz w:val="24"/>
          <w:szCs w:val="24"/>
        </w:rPr>
        <w:t>teľ</w:t>
      </w:r>
      <w:r w:rsidR="00C71ECF" w:rsidRPr="00FA5E0C">
        <w:rPr>
          <w:rFonts w:ascii="Times New Roman" w:hAnsi="Times New Roman" w:cs="Times New Roman"/>
          <w:sz w:val="24"/>
          <w:szCs w:val="24"/>
        </w:rPr>
        <w:t xml:space="preserve"> je zodpovedný za </w:t>
      </w:r>
      <w:r w:rsidR="00FA5E0C" w:rsidRPr="00FA5E0C">
        <w:rPr>
          <w:rFonts w:ascii="Times New Roman" w:hAnsi="Times New Roman" w:cs="Times New Roman"/>
          <w:sz w:val="24"/>
          <w:szCs w:val="24"/>
        </w:rPr>
        <w:t xml:space="preserve">aktivity </w:t>
      </w:r>
      <w:r w:rsidR="00C71ECF" w:rsidRPr="00FA5E0C">
        <w:rPr>
          <w:rFonts w:ascii="Times New Roman" w:hAnsi="Times New Roman" w:cs="Times New Roman"/>
          <w:sz w:val="24"/>
          <w:szCs w:val="24"/>
        </w:rPr>
        <w:t>informovan</w:t>
      </w:r>
      <w:r w:rsidR="00FA5E0C" w:rsidRPr="00FA5E0C">
        <w:rPr>
          <w:rFonts w:ascii="Times New Roman" w:hAnsi="Times New Roman" w:cs="Times New Roman"/>
          <w:sz w:val="24"/>
          <w:szCs w:val="24"/>
        </w:rPr>
        <w:t>osti</w:t>
      </w:r>
      <w:r w:rsidR="00C71ECF" w:rsidRPr="00FA5E0C">
        <w:rPr>
          <w:rFonts w:ascii="Times New Roman" w:hAnsi="Times New Roman" w:cs="Times New Roman"/>
          <w:sz w:val="24"/>
          <w:szCs w:val="24"/>
        </w:rPr>
        <w:t xml:space="preserve"> a publicit</w:t>
      </w:r>
      <w:r w:rsidR="00FA5E0C" w:rsidRPr="00FA5E0C">
        <w:rPr>
          <w:rFonts w:ascii="Times New Roman" w:hAnsi="Times New Roman" w:cs="Times New Roman"/>
          <w:sz w:val="24"/>
          <w:szCs w:val="24"/>
        </w:rPr>
        <w:t>y</w:t>
      </w:r>
      <w:r w:rsidR="00C71ECF" w:rsidRPr="00FA5E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64131" w14:textId="77777777" w:rsidR="00A26CA4" w:rsidRPr="00FA5E0C" w:rsidRDefault="00C71ECF" w:rsidP="0023798C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b/>
          <w:sz w:val="24"/>
          <w:szCs w:val="24"/>
        </w:rPr>
        <w:t>Prijímateľ</w:t>
      </w:r>
      <w:r w:rsidRPr="00FA5E0C">
        <w:rPr>
          <w:rFonts w:ascii="Times New Roman" w:hAnsi="Times New Roman" w:cs="Times New Roman"/>
          <w:sz w:val="24"/>
          <w:szCs w:val="24"/>
        </w:rPr>
        <w:t xml:space="preserve"> zabezpečí š</w:t>
      </w:r>
      <w:r w:rsidR="00A26CA4" w:rsidRPr="00FA5E0C">
        <w:rPr>
          <w:rFonts w:ascii="Times New Roman" w:hAnsi="Times New Roman" w:cs="Times New Roman"/>
          <w:sz w:val="24"/>
          <w:szCs w:val="24"/>
        </w:rPr>
        <w:t>pecifik</w:t>
      </w:r>
      <w:r w:rsidR="007D3294" w:rsidRPr="00FA5E0C">
        <w:rPr>
          <w:rFonts w:ascii="Times New Roman" w:hAnsi="Times New Roman" w:cs="Times New Roman"/>
          <w:sz w:val="24"/>
          <w:szCs w:val="24"/>
        </w:rPr>
        <w:t xml:space="preserve">ácie viditeľnosti prostriedkov </w:t>
      </w:r>
      <w:r w:rsidR="00A26CA4" w:rsidRPr="00FA5E0C">
        <w:rPr>
          <w:rFonts w:ascii="Times New Roman" w:hAnsi="Times New Roman" w:cs="Times New Roman"/>
          <w:sz w:val="24"/>
          <w:szCs w:val="24"/>
        </w:rPr>
        <w:t>s cieľom zviditeľniť mechanizmus podľa nariadenia o mechanizme ak</w:t>
      </w:r>
      <w:r w:rsidR="003260A2" w:rsidRPr="00FA5E0C">
        <w:rPr>
          <w:rFonts w:ascii="Times New Roman" w:hAnsi="Times New Roman" w:cs="Times New Roman"/>
          <w:sz w:val="24"/>
          <w:szCs w:val="24"/>
        </w:rPr>
        <w:t>o zdroj prostriedkov</w:t>
      </w:r>
      <w:r w:rsidRPr="00FA5E0C">
        <w:rPr>
          <w:rFonts w:ascii="Times New Roman" w:hAnsi="Times New Roman" w:cs="Times New Roman"/>
          <w:sz w:val="24"/>
          <w:szCs w:val="24"/>
        </w:rPr>
        <w:t>:</w:t>
      </w:r>
      <w:r w:rsidR="003260A2" w:rsidRPr="00FA5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FD53C" w14:textId="77777777" w:rsidR="00A26CA4" w:rsidRPr="00FA5E0C" w:rsidRDefault="00A26CA4" w:rsidP="00237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a)</w:t>
      </w:r>
      <w:r w:rsidRPr="00FF1473">
        <w:rPr>
          <w:rFonts w:ascii="Times New Roman" w:hAnsi="Times New Roman" w:cs="Times New Roman"/>
          <w:sz w:val="24"/>
          <w:szCs w:val="24"/>
        </w:rPr>
        <w:t xml:space="preserve"> ak je Predmetom projektu hmotne zachytiteľný výstup (napr. stavba, zariadenie, iný hmotný výstup umožňujúci označ</w:t>
      </w:r>
      <w:r w:rsidR="001655CD" w:rsidRPr="00FA5E0C">
        <w:rPr>
          <w:rFonts w:ascii="Times New Roman" w:hAnsi="Times New Roman" w:cs="Times New Roman"/>
          <w:sz w:val="24"/>
          <w:szCs w:val="24"/>
        </w:rPr>
        <w:t>enie) a</w:t>
      </w:r>
      <w:r w:rsidRPr="00FA5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42FDF" w14:textId="0A9FAE84" w:rsidR="00A26CA4" w:rsidRDefault="00A26CA4" w:rsidP="00237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b/>
          <w:sz w:val="24"/>
          <w:szCs w:val="24"/>
        </w:rPr>
        <w:t>b)</w:t>
      </w:r>
      <w:r w:rsidRPr="00FA5E0C">
        <w:rPr>
          <w:rFonts w:ascii="Times New Roman" w:hAnsi="Times New Roman" w:cs="Times New Roman"/>
          <w:sz w:val="24"/>
          <w:szCs w:val="24"/>
        </w:rPr>
        <w:t xml:space="preserve"> ak Predmet Projektu nie je hmotne zachytiteľný (v prípade projektov iného charakteru vrátane op</w:t>
      </w:r>
      <w:r w:rsidR="001655CD" w:rsidRPr="00FA5E0C">
        <w:rPr>
          <w:rFonts w:ascii="Times New Roman" w:hAnsi="Times New Roman" w:cs="Times New Roman"/>
          <w:sz w:val="24"/>
          <w:szCs w:val="24"/>
        </w:rPr>
        <w:t>atrení spadajúcich pod reformy).</w:t>
      </w:r>
      <w:r w:rsidRPr="00FA5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6AECF" w14:textId="77777777" w:rsidR="00FA5E0C" w:rsidRPr="00FA5E0C" w:rsidRDefault="00FA5E0C" w:rsidP="00237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A070F" w14:textId="4B093887" w:rsidR="000B3E12" w:rsidRPr="00FA5E0C" w:rsidRDefault="00331DFE" w:rsidP="00663502">
      <w:pPr>
        <w:pStyle w:val="Odsekzoznamu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b/>
          <w:sz w:val="24"/>
          <w:szCs w:val="24"/>
        </w:rPr>
        <w:t>Prijímateľ</w:t>
      </w:r>
      <w:r w:rsidRPr="00FA5E0C">
        <w:rPr>
          <w:rFonts w:ascii="Times New Roman" w:hAnsi="Times New Roman" w:cs="Times New Roman"/>
          <w:sz w:val="24"/>
          <w:szCs w:val="24"/>
        </w:rPr>
        <w:t xml:space="preserve"> v prípade potreby poskytuje súčinnosť vykonávateľovi a NIKA v oblasti informovanosti, komunikácie a viditeľnosti. </w:t>
      </w:r>
    </w:p>
    <w:p w14:paraId="674A3473" w14:textId="1A59401A" w:rsidR="00FA5E0C" w:rsidRPr="00663502" w:rsidRDefault="003260A2" w:rsidP="00663502">
      <w:pPr>
        <w:pStyle w:val="Nadpis2"/>
        <w:spacing w:before="0" w:after="240" w:line="360" w:lineRule="auto"/>
        <w:jc w:val="both"/>
        <w:rPr>
          <w:rFonts w:ascii="Times New Roman" w:hAnsi="Times New Roman" w:cs="Times New Roman"/>
        </w:rPr>
      </w:pPr>
      <w:bookmarkStart w:id="5" w:name="_Toc121232590"/>
      <w:r w:rsidRPr="0023798C">
        <w:rPr>
          <w:rFonts w:ascii="Times New Roman" w:hAnsi="Times New Roman" w:cs="Times New Roman"/>
        </w:rPr>
        <w:t>3. Náležitosti zobrazenia</w:t>
      </w:r>
      <w:bookmarkEnd w:id="5"/>
    </w:p>
    <w:p w14:paraId="6A269E16" w14:textId="5D4315BC" w:rsidR="00FA5E0C" w:rsidRPr="0023798C" w:rsidRDefault="00F0664F" w:rsidP="00663502">
      <w:pPr>
        <w:pStyle w:val="Nadpis2"/>
        <w:numPr>
          <w:ilvl w:val="1"/>
          <w:numId w:val="29"/>
        </w:numPr>
        <w:spacing w:before="120" w:line="360" w:lineRule="auto"/>
        <w:jc w:val="both"/>
        <w:rPr>
          <w:rFonts w:ascii="Times New Roman" w:hAnsi="Times New Roman" w:cs="Times New Roman"/>
        </w:rPr>
      </w:pPr>
      <w:bookmarkStart w:id="6" w:name="_Toc121232591"/>
      <w:r w:rsidRPr="0023798C">
        <w:rPr>
          <w:rFonts w:ascii="Times New Roman" w:hAnsi="Times New Roman" w:cs="Times New Roman"/>
        </w:rPr>
        <w:t>Časové umiestnenie</w:t>
      </w:r>
      <w:bookmarkEnd w:id="6"/>
    </w:p>
    <w:p w14:paraId="6C85EB8E" w14:textId="43399119" w:rsidR="00737FA9" w:rsidRPr="00FA5E0C" w:rsidRDefault="00F0664F" w:rsidP="00663502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  <w:b/>
        </w:rPr>
        <w:t>Prijím</w:t>
      </w:r>
      <w:r w:rsidR="00737FA9" w:rsidRPr="00FA5E0C">
        <w:rPr>
          <w:rFonts w:ascii="Times New Roman" w:hAnsi="Times New Roman" w:cs="Times New Roman"/>
          <w:b/>
        </w:rPr>
        <w:t>ateľ je povinný zabezpečiť informovanie a publicitu</w:t>
      </w:r>
      <w:r w:rsidRPr="00FA5E0C">
        <w:rPr>
          <w:rFonts w:ascii="Times New Roman" w:hAnsi="Times New Roman" w:cs="Times New Roman"/>
        </w:rPr>
        <w:t xml:space="preserve"> na mieste rea</w:t>
      </w:r>
      <w:r w:rsidR="000B4031" w:rsidRPr="00FA5E0C">
        <w:rPr>
          <w:rFonts w:ascii="Times New Roman" w:hAnsi="Times New Roman" w:cs="Times New Roman"/>
        </w:rPr>
        <w:t>lizácie aktivít projektu, v závislosti od charakteru výzvy, bližší popis je uvedený v</w:t>
      </w:r>
      <w:r w:rsidR="007E2F08" w:rsidRPr="00FA5E0C">
        <w:rPr>
          <w:rFonts w:ascii="Times New Roman" w:hAnsi="Times New Roman" w:cs="Times New Roman"/>
        </w:rPr>
        <w:t xml:space="preserve"> časti </w:t>
      </w:r>
      <w:r w:rsidR="00EE6CB6" w:rsidRPr="00FA5E0C">
        <w:rPr>
          <w:rFonts w:ascii="Times New Roman" w:hAnsi="Times New Roman" w:cs="Times New Roman"/>
        </w:rPr>
        <w:t>3.2 Š</w:t>
      </w:r>
      <w:r w:rsidR="007E2F08" w:rsidRPr="00FA5E0C">
        <w:rPr>
          <w:rFonts w:ascii="Times New Roman" w:hAnsi="Times New Roman" w:cs="Times New Roman"/>
        </w:rPr>
        <w:t>pecifikácia</w:t>
      </w:r>
      <w:r w:rsidR="000B4031" w:rsidRPr="00FA5E0C">
        <w:rPr>
          <w:rFonts w:ascii="Times New Roman" w:hAnsi="Times New Roman" w:cs="Times New Roman"/>
        </w:rPr>
        <w:t xml:space="preserve"> podľa predmetu realizácie projektu. </w:t>
      </w:r>
      <w:r w:rsidR="00737FA9" w:rsidRPr="00FA5E0C">
        <w:rPr>
          <w:rFonts w:ascii="Times New Roman" w:hAnsi="Times New Roman" w:cs="Times New Roman"/>
        </w:rPr>
        <w:t xml:space="preserve">Pútač </w:t>
      </w:r>
      <w:r w:rsidRPr="00FA5E0C">
        <w:rPr>
          <w:rFonts w:ascii="Times New Roman" w:hAnsi="Times New Roman" w:cs="Times New Roman"/>
        </w:rPr>
        <w:t xml:space="preserve">musí byť umiestnený </w:t>
      </w:r>
      <w:r w:rsidR="00FC5920" w:rsidRPr="00FA5E0C">
        <w:rPr>
          <w:rFonts w:ascii="Times New Roman" w:hAnsi="Times New Roman" w:cs="Times New Roman"/>
        </w:rPr>
        <w:t>v</w:t>
      </w:r>
      <w:r w:rsidR="00940009">
        <w:rPr>
          <w:rFonts w:ascii="Times New Roman" w:hAnsi="Times New Roman" w:cs="Times New Roman"/>
        </w:rPr>
        <w:t xml:space="preserve"> </w:t>
      </w:r>
      <w:r w:rsidR="0025501F" w:rsidRPr="00FA5E0C">
        <w:rPr>
          <w:rFonts w:ascii="Times New Roman" w:hAnsi="Times New Roman" w:cs="Times New Roman"/>
        </w:rPr>
        <w:t>bezprostrednej blízkosti</w:t>
      </w:r>
      <w:r w:rsidR="00737FA9" w:rsidRPr="00FA5E0C">
        <w:rPr>
          <w:rFonts w:ascii="Times New Roman" w:hAnsi="Times New Roman" w:cs="Times New Roman"/>
        </w:rPr>
        <w:t xml:space="preserve"> realizácie aktivít projektu na</w:t>
      </w:r>
      <w:r w:rsidR="00940009">
        <w:rPr>
          <w:rFonts w:ascii="Times New Roman" w:hAnsi="Times New Roman" w:cs="Times New Roman"/>
        </w:rPr>
        <w:t>:</w:t>
      </w:r>
    </w:p>
    <w:p w14:paraId="68AA84FE" w14:textId="77777777" w:rsidR="00737FA9" w:rsidRPr="00940009" w:rsidRDefault="0025501F" w:rsidP="00237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40009">
        <w:rPr>
          <w:rFonts w:ascii="Times New Roman" w:hAnsi="Times New Roman" w:cs="Times New Roman"/>
        </w:rPr>
        <w:t>viditeľnom mieste</w:t>
      </w:r>
      <w:r w:rsidR="00F0664F" w:rsidRPr="00940009">
        <w:rPr>
          <w:rFonts w:ascii="Times New Roman" w:hAnsi="Times New Roman" w:cs="Times New Roman"/>
        </w:rPr>
        <w:t xml:space="preserve">, </w:t>
      </w:r>
    </w:p>
    <w:p w14:paraId="70BCFF61" w14:textId="77777777" w:rsidR="00737FA9" w:rsidRPr="00FF1473" w:rsidRDefault="0025501F" w:rsidP="00237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F1473">
        <w:rPr>
          <w:rFonts w:ascii="Times New Roman" w:hAnsi="Times New Roman" w:cs="Times New Roman"/>
        </w:rPr>
        <w:t xml:space="preserve">od </w:t>
      </w:r>
      <w:r w:rsidR="00F0664F" w:rsidRPr="00FF1473">
        <w:rPr>
          <w:rFonts w:ascii="Times New Roman" w:hAnsi="Times New Roman" w:cs="Times New Roman"/>
        </w:rPr>
        <w:t>začatia fyzickej realizácie projektu a </w:t>
      </w:r>
    </w:p>
    <w:p w14:paraId="1D9E16CA" w14:textId="77777777" w:rsidR="00737FA9" w:rsidRPr="00FA5E0C" w:rsidRDefault="00F0664F" w:rsidP="00237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počas</w:t>
      </w:r>
      <w:r w:rsidR="00737FA9" w:rsidRPr="00FA5E0C">
        <w:rPr>
          <w:rFonts w:ascii="Times New Roman" w:hAnsi="Times New Roman" w:cs="Times New Roman"/>
        </w:rPr>
        <w:t xml:space="preserve"> celej doby realizácie projektu a</w:t>
      </w:r>
      <w:r w:rsidR="00FC5920" w:rsidRPr="00FA5E0C">
        <w:rPr>
          <w:rFonts w:ascii="Times New Roman" w:hAnsi="Times New Roman" w:cs="Times New Roman"/>
        </w:rPr>
        <w:t> </w:t>
      </w:r>
      <w:r w:rsidR="00737FA9" w:rsidRPr="00FA5E0C">
        <w:rPr>
          <w:rFonts w:ascii="Times New Roman" w:hAnsi="Times New Roman" w:cs="Times New Roman"/>
        </w:rPr>
        <w:t>zároveň</w:t>
      </w:r>
      <w:r w:rsidR="00FC5920" w:rsidRPr="00FA5E0C">
        <w:rPr>
          <w:rFonts w:ascii="Times New Roman" w:hAnsi="Times New Roman" w:cs="Times New Roman"/>
        </w:rPr>
        <w:t>,</w:t>
      </w:r>
      <w:r w:rsidR="00737FA9" w:rsidRPr="00FA5E0C">
        <w:rPr>
          <w:rFonts w:ascii="Times New Roman" w:hAnsi="Times New Roman" w:cs="Times New Roman"/>
        </w:rPr>
        <w:t xml:space="preserve"> </w:t>
      </w:r>
    </w:p>
    <w:p w14:paraId="385AC042" w14:textId="4A17F843" w:rsidR="00940009" w:rsidRPr="00663502" w:rsidRDefault="00737FA9" w:rsidP="00663502">
      <w:pPr>
        <w:pStyle w:val="Default"/>
        <w:numPr>
          <w:ilvl w:val="0"/>
          <w:numId w:val="10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po fyzickej realizácie projektu.</w:t>
      </w:r>
    </w:p>
    <w:p w14:paraId="33FF7DF0" w14:textId="79142466" w:rsidR="00940009" w:rsidRPr="00663502" w:rsidRDefault="009A2612" w:rsidP="00663502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</w:rPr>
      </w:pPr>
      <w:bookmarkStart w:id="7" w:name="_Toc121232592"/>
      <w:r w:rsidRPr="0023798C">
        <w:rPr>
          <w:rFonts w:ascii="Times New Roman" w:hAnsi="Times New Roman" w:cs="Times New Roman"/>
        </w:rPr>
        <w:t xml:space="preserve">3. 2 </w:t>
      </w:r>
      <w:r w:rsidR="0082298E" w:rsidRPr="0023798C">
        <w:rPr>
          <w:rFonts w:ascii="Times New Roman" w:hAnsi="Times New Roman" w:cs="Times New Roman"/>
        </w:rPr>
        <w:t>Š</w:t>
      </w:r>
      <w:r w:rsidR="00C535F6" w:rsidRPr="0023798C">
        <w:rPr>
          <w:rFonts w:ascii="Times New Roman" w:hAnsi="Times New Roman" w:cs="Times New Roman"/>
        </w:rPr>
        <w:t>pecifikácia podľa charakteru a realizácie aktivít</w:t>
      </w:r>
      <w:r w:rsidR="007E2F08" w:rsidRPr="0023798C">
        <w:rPr>
          <w:rFonts w:ascii="Times New Roman" w:hAnsi="Times New Roman" w:cs="Times New Roman"/>
        </w:rPr>
        <w:t xml:space="preserve"> projektu</w:t>
      </w:r>
      <w:bookmarkEnd w:id="7"/>
    </w:p>
    <w:p w14:paraId="0D85AAFE" w14:textId="77777777" w:rsidR="00737FA9" w:rsidRPr="0023798C" w:rsidRDefault="009A2612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  <w:bookmarkStart w:id="8" w:name="_Toc121232593"/>
      <w:r w:rsidRPr="0023798C">
        <w:rPr>
          <w:rFonts w:ascii="Times New Roman" w:hAnsi="Times New Roman" w:cs="Times New Roman"/>
        </w:rPr>
        <w:t xml:space="preserve">3.2.1 </w:t>
      </w:r>
      <w:r w:rsidR="007E2F08" w:rsidRPr="0023798C">
        <w:rPr>
          <w:rFonts w:ascii="Times New Roman" w:hAnsi="Times New Roman" w:cs="Times New Roman"/>
        </w:rPr>
        <w:t>Školenia a kurzy</w:t>
      </w:r>
      <w:bookmarkEnd w:id="8"/>
    </w:p>
    <w:p w14:paraId="5BFD8CB7" w14:textId="77777777" w:rsidR="0082298E" w:rsidRPr="00FA5E0C" w:rsidRDefault="00C9154B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Informovanie a publicita pre výzvy, ktorých cieľom je zvyšovanie počtu odborných pracovníkov s moderným vzdelávaním, čo umožní zvýšiť dostupnosť a kvalitu poskytovanej starostlivosti, n</w:t>
      </w:r>
      <w:r w:rsidR="0082298E" w:rsidRPr="00FA5E0C">
        <w:rPr>
          <w:rFonts w:ascii="Times New Roman" w:hAnsi="Times New Roman" w:cs="Times New Roman"/>
        </w:rPr>
        <w:t>akoľko sa jedná o aktivitu, ktorej výstupom bude diplom, certifikát, osvedčenie, alebo potv</w:t>
      </w:r>
      <w:r w:rsidR="00940B09" w:rsidRPr="00FA5E0C">
        <w:rPr>
          <w:rFonts w:ascii="Times New Roman" w:hAnsi="Times New Roman" w:cs="Times New Roman"/>
        </w:rPr>
        <w:t>rdenie o absolvovaní školenia a</w:t>
      </w:r>
      <w:r w:rsidR="0082298E" w:rsidRPr="00FA5E0C">
        <w:rPr>
          <w:rFonts w:ascii="Times New Roman" w:hAnsi="Times New Roman" w:cs="Times New Roman"/>
        </w:rPr>
        <w:t>lebo kurzu</w:t>
      </w:r>
      <w:r w:rsidR="00940B09" w:rsidRPr="00FA5E0C">
        <w:rPr>
          <w:rFonts w:ascii="Times New Roman" w:hAnsi="Times New Roman" w:cs="Times New Roman"/>
        </w:rPr>
        <w:t>, je povinné pre prijímateľa:</w:t>
      </w:r>
      <w:r w:rsidR="0082298E" w:rsidRPr="00FA5E0C">
        <w:rPr>
          <w:rFonts w:ascii="Times New Roman" w:hAnsi="Times New Roman" w:cs="Times New Roman"/>
        </w:rPr>
        <w:t xml:space="preserve">  </w:t>
      </w:r>
    </w:p>
    <w:p w14:paraId="290C3C65" w14:textId="77777777" w:rsidR="00B24750" w:rsidRPr="00FA5E0C" w:rsidRDefault="0082298E" w:rsidP="0023798C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umiestne</w:t>
      </w:r>
      <w:r w:rsidR="00940B09" w:rsidRPr="00FA5E0C">
        <w:rPr>
          <w:rFonts w:ascii="Times New Roman" w:hAnsi="Times New Roman" w:cs="Times New Roman"/>
          <w:sz w:val="24"/>
          <w:szCs w:val="24"/>
        </w:rPr>
        <w:t xml:space="preserve">nie takejto informácie </w:t>
      </w:r>
      <w:r w:rsidRPr="00FA5E0C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940B09" w:rsidRPr="00FA5E0C">
        <w:rPr>
          <w:rFonts w:ascii="Times New Roman" w:hAnsi="Times New Roman" w:cs="Times New Roman"/>
          <w:sz w:val="24"/>
          <w:szCs w:val="24"/>
        </w:rPr>
        <w:t xml:space="preserve">do </w:t>
      </w:r>
      <w:r w:rsidRPr="00FA5E0C">
        <w:rPr>
          <w:rFonts w:ascii="Times New Roman" w:hAnsi="Times New Roman" w:cs="Times New Roman"/>
          <w:sz w:val="24"/>
          <w:szCs w:val="24"/>
        </w:rPr>
        <w:t>t</w:t>
      </w:r>
      <w:r w:rsidR="00940B09" w:rsidRPr="00FA5E0C">
        <w:rPr>
          <w:rFonts w:ascii="Times New Roman" w:hAnsi="Times New Roman" w:cs="Times New Roman"/>
          <w:sz w:val="24"/>
          <w:szCs w:val="24"/>
        </w:rPr>
        <w:t>roch</w:t>
      </w:r>
      <w:r w:rsidR="00C63993" w:rsidRPr="00FA5E0C">
        <w:rPr>
          <w:rFonts w:ascii="Times New Roman" w:hAnsi="Times New Roman" w:cs="Times New Roman"/>
          <w:sz w:val="24"/>
          <w:szCs w:val="24"/>
        </w:rPr>
        <w:t xml:space="preserve"> (3)</w:t>
      </w:r>
      <w:r w:rsidR="00940B09" w:rsidRPr="00FA5E0C">
        <w:rPr>
          <w:rFonts w:ascii="Times New Roman" w:hAnsi="Times New Roman" w:cs="Times New Roman"/>
          <w:sz w:val="24"/>
          <w:szCs w:val="24"/>
        </w:rPr>
        <w:t xml:space="preserve"> mesiacov po ukončení školenia alebo kurzu </w:t>
      </w:r>
      <w:r w:rsidRPr="00FA5E0C">
        <w:rPr>
          <w:rFonts w:ascii="Times New Roman" w:hAnsi="Times New Roman" w:cs="Times New Roman"/>
          <w:sz w:val="24"/>
          <w:szCs w:val="24"/>
        </w:rPr>
        <w:t>na viditeľnom mieste</w:t>
      </w:r>
      <w:r w:rsidR="00940B09" w:rsidRPr="00FA5E0C">
        <w:rPr>
          <w:rFonts w:ascii="Times New Roman" w:hAnsi="Times New Roman" w:cs="Times New Roman"/>
          <w:sz w:val="24"/>
          <w:szCs w:val="24"/>
        </w:rPr>
        <w:t xml:space="preserve"> (napr. v miestnosti, v ktorej účastník/účastníčka školenia alebo kurzu</w:t>
      </w:r>
      <w:r w:rsidR="00967BEA" w:rsidRPr="00FF1473">
        <w:rPr>
          <w:rFonts w:ascii="Times New Roman" w:hAnsi="Times New Roman" w:cs="Times New Roman"/>
          <w:sz w:val="24"/>
          <w:szCs w:val="24"/>
        </w:rPr>
        <w:t xml:space="preserve"> sedí a/</w:t>
      </w:r>
      <w:r w:rsidR="00940B09" w:rsidRPr="00FF1473">
        <w:rPr>
          <w:rFonts w:ascii="Times New Roman" w:hAnsi="Times New Roman" w:cs="Times New Roman"/>
          <w:sz w:val="24"/>
          <w:szCs w:val="24"/>
        </w:rPr>
        <w:t>alebo pôsobí v zamestnaní, ktoré vykonáva)</w:t>
      </w:r>
      <w:r w:rsidR="001C7672" w:rsidRPr="00FF1473">
        <w:rPr>
          <w:rFonts w:ascii="Times New Roman" w:hAnsi="Times New Roman" w:cs="Times New Roman"/>
          <w:sz w:val="24"/>
          <w:szCs w:val="24"/>
        </w:rPr>
        <w:t xml:space="preserve"> -</w:t>
      </w:r>
      <w:r w:rsidR="00C63993" w:rsidRPr="00FF1473">
        <w:rPr>
          <w:rFonts w:ascii="Times New Roman" w:hAnsi="Times New Roman" w:cs="Times New Roman"/>
          <w:sz w:val="24"/>
          <w:szCs w:val="24"/>
        </w:rPr>
        <w:t xml:space="preserve"> </w:t>
      </w:r>
      <w:r w:rsidR="001C7672" w:rsidRPr="00FF1473">
        <w:rPr>
          <w:rFonts w:ascii="Times New Roman" w:hAnsi="Times New Roman" w:cs="Times New Roman"/>
          <w:sz w:val="24"/>
          <w:szCs w:val="24"/>
        </w:rPr>
        <w:t xml:space="preserve">platí pre krátkodobé kurzy a školenia, </w:t>
      </w:r>
    </w:p>
    <w:p w14:paraId="5575C874" w14:textId="77777777" w:rsidR="001C7672" w:rsidRPr="00FA5E0C" w:rsidRDefault="001C7672" w:rsidP="0023798C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 xml:space="preserve">umiestnenie takejto informácie najneskôr do šiestich (6) mesiacov po ukončení školenia alebo kurzu na viditeľnom mieste (napr. v miestnosti, v ktorej účastník/účastníčka školenia alebo kurzu sedí a/alebo pôsobí v zamestnaní, ktoré vykonáva) - platí pre dlhodobé kurzy a školenia, </w:t>
      </w:r>
    </w:p>
    <w:p w14:paraId="2297FB36" w14:textId="6B4B1C31" w:rsidR="00C63993" w:rsidRPr="00940009" w:rsidRDefault="00B24750" w:rsidP="0023798C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009">
        <w:rPr>
          <w:rFonts w:ascii="Times New Roman" w:hAnsi="Times New Roman" w:cs="Times New Roman"/>
          <w:sz w:val="24"/>
          <w:szCs w:val="24"/>
        </w:rPr>
        <w:t xml:space="preserve">umiestnenie takejto informácie musí byť </w:t>
      </w:r>
      <w:r w:rsidR="00C63993" w:rsidRPr="00940009">
        <w:rPr>
          <w:rFonts w:ascii="Times New Roman" w:hAnsi="Times New Roman" w:cs="Times New Roman"/>
          <w:sz w:val="24"/>
          <w:szCs w:val="24"/>
        </w:rPr>
        <w:t xml:space="preserve">po dobu </w:t>
      </w:r>
      <w:r w:rsidR="00FC5920" w:rsidRPr="00940009">
        <w:rPr>
          <w:rFonts w:ascii="Times New Roman" w:hAnsi="Times New Roman" w:cs="Times New Roman"/>
          <w:sz w:val="24"/>
          <w:szCs w:val="24"/>
        </w:rPr>
        <w:t>piatich (5) rokov od ukončenia realizácie projektu</w:t>
      </w:r>
      <w:r w:rsidR="00940009">
        <w:rPr>
          <w:rFonts w:ascii="Times New Roman" w:hAnsi="Times New Roman" w:cs="Times New Roman"/>
          <w:sz w:val="24"/>
          <w:szCs w:val="24"/>
        </w:rPr>
        <w:t>/</w:t>
      </w:r>
      <w:r w:rsidR="00FC5920" w:rsidRPr="00940009">
        <w:rPr>
          <w:rFonts w:ascii="Times New Roman" w:hAnsi="Times New Roman" w:cs="Times New Roman"/>
          <w:sz w:val="24"/>
          <w:szCs w:val="24"/>
        </w:rPr>
        <w:t>školenia,</w:t>
      </w:r>
    </w:p>
    <w:p w14:paraId="3B8CFDC4" w14:textId="269632D7" w:rsidR="0082298E" w:rsidRPr="00663502" w:rsidRDefault="00C63993" w:rsidP="00663502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09">
        <w:rPr>
          <w:rFonts w:ascii="Times New Roman" w:hAnsi="Times New Roman" w:cs="Times New Roman"/>
          <w:sz w:val="24"/>
          <w:szCs w:val="24"/>
        </w:rPr>
        <w:t xml:space="preserve">informácia </w:t>
      </w:r>
      <w:r w:rsidR="00B24750" w:rsidRPr="00940009">
        <w:rPr>
          <w:rFonts w:ascii="Times New Roman" w:hAnsi="Times New Roman" w:cs="Times New Roman"/>
          <w:sz w:val="24"/>
          <w:szCs w:val="24"/>
        </w:rPr>
        <w:t xml:space="preserve">musí byť </w:t>
      </w:r>
      <w:r w:rsidRPr="00940009">
        <w:rPr>
          <w:rFonts w:ascii="Times New Roman" w:hAnsi="Times New Roman" w:cs="Times New Roman"/>
          <w:sz w:val="24"/>
          <w:szCs w:val="24"/>
        </w:rPr>
        <w:t xml:space="preserve">v podobe originálu alebo kópií originálu diplomu, certifikátu, osvedčenia alebo potvrdenia </w:t>
      </w:r>
      <w:r w:rsidRPr="00FF1473">
        <w:rPr>
          <w:rFonts w:ascii="Times New Roman" w:hAnsi="Times New Roman" w:cs="Times New Roman"/>
          <w:sz w:val="24"/>
          <w:szCs w:val="24"/>
        </w:rPr>
        <w:t>o absolvovaní školenia alebo kurzu</w:t>
      </w:r>
      <w:r w:rsidR="00B24750" w:rsidRPr="00FF1473">
        <w:rPr>
          <w:rFonts w:ascii="Times New Roman" w:hAnsi="Times New Roman" w:cs="Times New Roman"/>
          <w:sz w:val="24"/>
          <w:szCs w:val="24"/>
        </w:rPr>
        <w:t>.</w:t>
      </w:r>
      <w:r w:rsidRPr="00FF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09" w:rsidRPr="00FF1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345EB" w14:textId="184B893D" w:rsidR="00940009" w:rsidRPr="0023798C" w:rsidRDefault="00A8037E" w:rsidP="00663502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</w:rPr>
      </w:pPr>
      <w:bookmarkStart w:id="9" w:name="_Toc121232594"/>
      <w:r w:rsidRPr="0023798C">
        <w:rPr>
          <w:rFonts w:ascii="Times New Roman" w:hAnsi="Times New Roman" w:cs="Times New Roman"/>
        </w:rPr>
        <w:lastRenderedPageBreak/>
        <w:t>3.2.2 Prevádzkovanie všeobecnej ambulancie v obci, v meste, v</w:t>
      </w:r>
      <w:r w:rsidR="00940009">
        <w:rPr>
          <w:rFonts w:ascii="Times New Roman" w:hAnsi="Times New Roman" w:cs="Times New Roman"/>
        </w:rPr>
        <w:t> </w:t>
      </w:r>
      <w:r w:rsidRPr="0023798C">
        <w:rPr>
          <w:rFonts w:ascii="Times New Roman" w:hAnsi="Times New Roman" w:cs="Times New Roman"/>
        </w:rPr>
        <w:t>okrese</w:t>
      </w:r>
      <w:bookmarkEnd w:id="9"/>
    </w:p>
    <w:p w14:paraId="578AE65C" w14:textId="77777777" w:rsidR="00A8037E" w:rsidRPr="00FA5E0C" w:rsidRDefault="00A8037E" w:rsidP="00663502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 xml:space="preserve">Informovanie a publicita pre výzvy, ktorých cieľom je prevádzkovanie všeobecných ambulancií v obci, v meste, v okrese je povinné pre prijímateľa:  </w:t>
      </w:r>
    </w:p>
    <w:p w14:paraId="06B43802" w14:textId="77777777" w:rsidR="00A8037E" w:rsidRPr="00FA5E0C" w:rsidRDefault="00A8037E" w:rsidP="0023798C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umiestnenie takejto informácie najneskôr do troch (3) mesiacov od priznania prostriedkov mechanizmu</w:t>
      </w:r>
      <w:r w:rsidR="00A50CBF" w:rsidRPr="00FA5E0C">
        <w:rPr>
          <w:rFonts w:ascii="Times New Roman" w:hAnsi="Times New Roman" w:cs="Times New Roman"/>
        </w:rPr>
        <w:t>,</w:t>
      </w:r>
      <w:r w:rsidRPr="00FA5E0C">
        <w:rPr>
          <w:rFonts w:ascii="Times New Roman" w:hAnsi="Times New Roman" w:cs="Times New Roman"/>
        </w:rPr>
        <w:t xml:space="preserve"> </w:t>
      </w:r>
    </w:p>
    <w:p w14:paraId="4AD55D5F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umiestnenie takejto informácie musí byť po dobu piatich (5) rokov od ukončen</w:t>
      </w:r>
      <w:r w:rsidR="00A50CBF" w:rsidRPr="00FA5E0C">
        <w:rPr>
          <w:rFonts w:ascii="Times New Roman" w:hAnsi="Times New Roman" w:cs="Times New Roman"/>
          <w:sz w:val="24"/>
          <w:szCs w:val="24"/>
        </w:rPr>
        <w:t>ia realizácie projektu</w:t>
      </w:r>
      <w:r w:rsidRPr="00FA5E0C">
        <w:rPr>
          <w:rFonts w:ascii="Times New Roman" w:hAnsi="Times New Roman" w:cs="Times New Roman"/>
          <w:sz w:val="24"/>
          <w:szCs w:val="24"/>
        </w:rPr>
        <w:t>,</w:t>
      </w:r>
    </w:p>
    <w:p w14:paraId="766BEBA3" w14:textId="1AF1CA3C" w:rsidR="00A8037E" w:rsidRPr="00940009" w:rsidRDefault="00A8037E" w:rsidP="0023798C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940009">
        <w:rPr>
          <w:rFonts w:ascii="Times New Roman" w:hAnsi="Times New Roman" w:cs="Times New Roman"/>
        </w:rPr>
        <w:t>na viditeľnom mieste</w:t>
      </w:r>
      <w:r w:rsidR="00940009">
        <w:rPr>
          <w:rFonts w:ascii="Times New Roman" w:hAnsi="Times New Roman" w:cs="Times New Roman"/>
        </w:rPr>
        <w:t>,</w:t>
      </w:r>
      <w:r w:rsidRPr="00940009">
        <w:rPr>
          <w:rFonts w:ascii="Times New Roman" w:hAnsi="Times New Roman" w:cs="Times New Roman"/>
        </w:rPr>
        <w:t xml:space="preserve"> a to napríklad vo všeobecnej ambulancií, poprípade pri vstupe do ambulancie</w:t>
      </w:r>
      <w:r w:rsidR="00A50CBF" w:rsidRPr="00940009">
        <w:rPr>
          <w:rFonts w:ascii="Times New Roman" w:hAnsi="Times New Roman" w:cs="Times New Roman"/>
        </w:rPr>
        <w:t>,</w:t>
      </w:r>
    </w:p>
    <w:p w14:paraId="253BBC29" w14:textId="77777777" w:rsidR="00A8037E" w:rsidRPr="00FF1473" w:rsidRDefault="00A8037E" w:rsidP="0023798C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F1473">
        <w:rPr>
          <w:rFonts w:ascii="Times New Roman" w:hAnsi="Times New Roman" w:cs="Times New Roman"/>
        </w:rPr>
        <w:t>vo forme plagátu</w:t>
      </w:r>
      <w:r w:rsidR="00A50CBF" w:rsidRPr="00FF1473">
        <w:rPr>
          <w:rFonts w:ascii="Times New Roman" w:hAnsi="Times New Roman" w:cs="Times New Roman"/>
        </w:rPr>
        <w:t>,</w:t>
      </w:r>
      <w:r w:rsidRPr="00FF1473">
        <w:rPr>
          <w:rFonts w:ascii="Times New Roman" w:hAnsi="Times New Roman" w:cs="Times New Roman"/>
        </w:rPr>
        <w:t xml:space="preserve"> </w:t>
      </w:r>
    </w:p>
    <w:p w14:paraId="7FAE32C1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zobrazenie komplexnej informácie, </w:t>
      </w:r>
    </w:p>
    <w:p w14:paraId="58DE095A" w14:textId="122CC2F5" w:rsidR="00A8037E" w:rsidRPr="00FA5E0C" w:rsidRDefault="00990F05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7B6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Európskej 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spolu s nápisom</w:t>
      </w:r>
      <w:r w:rsidR="00A8037E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37E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A8037E" w:rsidRPr="00FA5E0C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5919A99F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8D1021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</w:t>
      </w:r>
      <w:r w:rsidR="00A50CBF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66B093E2" w14:textId="77777777" w:rsidR="00A8037E" w:rsidRPr="00FA5E0C" w:rsidRDefault="00EF1B53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Komponentu</w:t>
      </w:r>
      <w:r w:rsidR="00A8037E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178E91EB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byť zobrazený minimálne tak zreteľne a viditeľne ako ostatné logá,</w:t>
      </w:r>
    </w:p>
    <w:p w14:paraId="5380B13F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zostať zreteľný a samostatný a nemožno ho upraviť pridaním ďalších vizuálnych prvkov, značiek alebo textu,</w:t>
      </w:r>
    </w:p>
    <w:p w14:paraId="0B1CA5AA" w14:textId="77777777" w:rsidR="00A8037E" w:rsidRPr="00FA5E0C" w:rsidRDefault="00A8037E" w:rsidP="0023798C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okrem emblému sa na zvýraznenie podpory Európskej únie nesmie použiť žiadna iná vizuálna identita alebo logo, okrem loga Plánu obnovy, ktoré je potrebné umiestniť vedľa emblému Európskej únie a loga Ministerstva zdravotníctva SR,</w:t>
      </w:r>
    </w:p>
    <w:p w14:paraId="650C3430" w14:textId="77777777" w:rsidR="00A8037E" w:rsidRPr="00FA5E0C" w:rsidRDefault="00A8037E" w:rsidP="0023798C">
      <w:pPr>
        <w:pStyle w:val="Odsekzoznamu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spracovanie týchto informácií musí byť v primeranej veľkosti,</w:t>
      </w:r>
    </w:p>
    <w:p w14:paraId="47EC5166" w14:textId="5AE388F4" w:rsidR="00940009" w:rsidRPr="00663502" w:rsidRDefault="00A8037E" w:rsidP="00663502">
      <w:pPr>
        <w:pStyle w:val="Odsekzoznamu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pre fyzické objekty podporené z prostriedkov mechanizmu čiastkou menšou ako 20 000 eur je postač</w:t>
      </w:r>
      <w:r w:rsidR="00A50CBF" w:rsidRPr="00FA5E0C">
        <w:rPr>
          <w:rFonts w:ascii="Times New Roman" w:hAnsi="Times New Roman" w:cs="Times New Roman"/>
          <w:color w:val="000000"/>
          <w:sz w:val="24"/>
          <w:szCs w:val="24"/>
        </w:rPr>
        <w:t>ujúce použiť formát veľkosti A5.</w:t>
      </w:r>
    </w:p>
    <w:p w14:paraId="1005C7F3" w14:textId="6F0C4F65" w:rsidR="00B24750" w:rsidRPr="0023798C" w:rsidRDefault="003260A2" w:rsidP="00663502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</w:rPr>
      </w:pPr>
      <w:bookmarkStart w:id="10" w:name="_Toc121232595"/>
      <w:r w:rsidRPr="0023798C">
        <w:rPr>
          <w:rFonts w:ascii="Times New Roman" w:hAnsi="Times New Roman" w:cs="Times New Roman"/>
        </w:rPr>
        <w:t>3</w:t>
      </w:r>
      <w:r w:rsidR="00A8037E" w:rsidRPr="0023798C">
        <w:rPr>
          <w:rFonts w:ascii="Times New Roman" w:hAnsi="Times New Roman" w:cs="Times New Roman"/>
        </w:rPr>
        <w:t>.2.3</w:t>
      </w:r>
      <w:r w:rsidRPr="0023798C">
        <w:rPr>
          <w:rFonts w:ascii="Times New Roman" w:hAnsi="Times New Roman" w:cs="Times New Roman"/>
        </w:rPr>
        <w:t xml:space="preserve"> </w:t>
      </w:r>
      <w:r w:rsidR="00934E5A" w:rsidRPr="0023798C">
        <w:rPr>
          <w:rFonts w:ascii="Times New Roman" w:hAnsi="Times New Roman" w:cs="Times New Roman"/>
        </w:rPr>
        <w:t>Obstaranie mate</w:t>
      </w:r>
      <w:r w:rsidR="00B24750" w:rsidRPr="0023798C">
        <w:rPr>
          <w:rFonts w:ascii="Times New Roman" w:hAnsi="Times New Roman" w:cs="Times New Roman"/>
        </w:rPr>
        <w:t>riálno</w:t>
      </w:r>
      <w:r w:rsidR="00940009">
        <w:rPr>
          <w:rFonts w:ascii="Times New Roman" w:hAnsi="Times New Roman" w:cs="Times New Roman"/>
        </w:rPr>
        <w:t>-</w:t>
      </w:r>
      <w:r w:rsidR="00B24750" w:rsidRPr="0023798C">
        <w:rPr>
          <w:rFonts w:ascii="Times New Roman" w:hAnsi="Times New Roman" w:cs="Times New Roman"/>
        </w:rPr>
        <w:t>technického zabezpečenia</w:t>
      </w:r>
      <w:bookmarkEnd w:id="10"/>
    </w:p>
    <w:p w14:paraId="48D47E2F" w14:textId="71706E80" w:rsidR="00B24750" w:rsidRPr="00FA5E0C" w:rsidRDefault="00B24750" w:rsidP="006635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Informovanie a publicita pre výzvy, ktorých cieľom je obstaranie a kúpa materiálno-technické</w:t>
      </w:r>
      <w:r w:rsidR="00091675" w:rsidRPr="00FA5E0C">
        <w:rPr>
          <w:rFonts w:ascii="Times New Roman" w:hAnsi="Times New Roman" w:cs="Times New Roman"/>
          <w:sz w:val="24"/>
          <w:szCs w:val="24"/>
        </w:rPr>
        <w:t>ho zabezpečenia</w:t>
      </w:r>
      <w:r w:rsidRPr="00FA5E0C">
        <w:rPr>
          <w:rFonts w:ascii="Times New Roman" w:hAnsi="Times New Roman" w:cs="Times New Roman"/>
          <w:sz w:val="24"/>
          <w:szCs w:val="24"/>
        </w:rPr>
        <w:t>, alebo materiálno</w:t>
      </w:r>
      <w:r w:rsidR="00091675" w:rsidRPr="00FA5E0C">
        <w:rPr>
          <w:rFonts w:ascii="Times New Roman" w:hAnsi="Times New Roman" w:cs="Times New Roman"/>
          <w:sz w:val="24"/>
          <w:szCs w:val="24"/>
        </w:rPr>
        <w:t>-technického vybavenia</w:t>
      </w:r>
      <w:r w:rsidRPr="00FA5E0C">
        <w:rPr>
          <w:rFonts w:ascii="Times New Roman" w:hAnsi="Times New Roman" w:cs="Times New Roman"/>
          <w:sz w:val="24"/>
          <w:szCs w:val="24"/>
        </w:rPr>
        <w:t xml:space="preserve"> je povinné pre prijímateľa</w:t>
      </w:r>
      <w:r w:rsidR="00091675" w:rsidRPr="00FA5E0C">
        <w:rPr>
          <w:rFonts w:ascii="Times New Roman" w:hAnsi="Times New Roman" w:cs="Times New Roman"/>
          <w:sz w:val="24"/>
          <w:szCs w:val="24"/>
        </w:rPr>
        <w:t>:</w:t>
      </w:r>
    </w:p>
    <w:p w14:paraId="1AF9A0CD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zobrazenie komplexnej informácie, </w:t>
      </w:r>
    </w:p>
    <w:p w14:paraId="759A9623" w14:textId="72736014" w:rsidR="00091675" w:rsidRPr="007B6EC6" w:rsidRDefault="00990F05" w:rsidP="00990F05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Európskej 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spolu s nápisom</w:t>
      </w:r>
      <w:r w:rsidR="00091675" w:rsidRPr="007B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675" w:rsidRPr="007B6EC6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091675" w:rsidRPr="007B6EC6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67EA95C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logo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43416F3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</w:t>
      </w:r>
      <w:r w:rsidR="00A50CBF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5D612AAA" w14:textId="77777777" w:rsidR="00EF1B53" w:rsidRPr="00FA5E0C" w:rsidRDefault="00EF1B53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Komponentu,</w:t>
      </w:r>
    </w:p>
    <w:p w14:paraId="0B4C24A8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byť zobrazený minimálne tak zreteľne a viditeľne ako ostatné logá,</w:t>
      </w:r>
    </w:p>
    <w:p w14:paraId="0326E6B9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zostať zreteľný a samostatný a nemožno ho upraviť pridaním ďalších vizuálnych prvkov, značiek alebo textu,</w:t>
      </w:r>
    </w:p>
    <w:p w14:paraId="066E08B3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okrem emblému sa na zvýraznenie podpory Európskej únie nesmie použiť žiadna iná vizuálna identita alebo logo, okrem loga Plánu obnovy, ktoré je potrebné umiestniť vedľa emblému Európskej únie a loga Ministerstva zdravotníctva SR,</w:t>
      </w:r>
    </w:p>
    <w:p w14:paraId="46506510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umiestnenie takejto informácie musí byť najneskôr </w:t>
      </w:r>
      <w:r w:rsidR="00B22638" w:rsidRPr="00FA5E0C">
        <w:rPr>
          <w:rFonts w:ascii="Times New Roman" w:hAnsi="Times New Roman" w:cs="Times New Roman"/>
          <w:color w:val="000000"/>
          <w:sz w:val="24"/>
          <w:szCs w:val="24"/>
        </w:rPr>
        <w:t>do troch (3) mesiacov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po ukončení projektu </w:t>
      </w:r>
      <w:r w:rsidR="009D4B9F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a/alebo po obstaraní/dodaní materiálno-technického zariadenia/vybavenia 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v jeho bezprostrednej blízkosti na viditeľnom mieste,</w:t>
      </w:r>
    </w:p>
    <w:p w14:paraId="154203D4" w14:textId="77777777" w:rsidR="00091675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spracovanie týchto informácií musí byť v primeranej veľkosti,</w:t>
      </w:r>
    </w:p>
    <w:p w14:paraId="20998B39" w14:textId="77777777" w:rsidR="00F56FFB" w:rsidRPr="00FA5E0C" w:rsidRDefault="00091675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pre fyzické objekty podporené z prostriedkov mechanizmu čiastkou menšou ako 20 000 eur je postačujúce použiť formát veľkosti A5</w:t>
      </w:r>
      <w:r w:rsidR="00EA0405"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7ECDD1" w14:textId="1E415D1E" w:rsidR="00B22638" w:rsidRPr="00940009" w:rsidRDefault="00B22638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09">
        <w:rPr>
          <w:rFonts w:ascii="Times New Roman" w:hAnsi="Times New Roman" w:cs="Times New Roman"/>
          <w:color w:val="000000"/>
          <w:sz w:val="24"/>
          <w:szCs w:val="24"/>
        </w:rPr>
        <w:t>obstaranie a kúpa materiálno-technického zabezpečenia alebo materiálno technického- vybavenia, ktoré sa nachádza v jednej miestnosti, postačí umiestniť jednu informáciu, t. j. plagát</w:t>
      </w:r>
      <w:r w:rsidR="00EA0405" w:rsidRPr="00940009">
        <w:rPr>
          <w:rFonts w:ascii="Times New Roman" w:hAnsi="Times New Roman" w:cs="Times New Roman"/>
          <w:color w:val="000000"/>
          <w:sz w:val="24"/>
          <w:szCs w:val="24"/>
        </w:rPr>
        <w:t>, ktorý</w:t>
      </w:r>
      <w:r w:rsidRPr="00940009">
        <w:rPr>
          <w:rFonts w:ascii="Times New Roman" w:hAnsi="Times New Roman" w:cs="Times New Roman"/>
          <w:color w:val="000000"/>
          <w:sz w:val="24"/>
          <w:szCs w:val="24"/>
        </w:rPr>
        <w:t xml:space="preserve"> bude umiestnený v miestnosti na viditeľnom mieste (týka sa to napr.</w:t>
      </w:r>
      <w:r w:rsidR="00D8311E" w:rsidRPr="00940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009">
        <w:rPr>
          <w:rFonts w:ascii="Times New Roman" w:hAnsi="Times New Roman" w:cs="Times New Roman"/>
          <w:color w:val="000000"/>
          <w:sz w:val="24"/>
          <w:szCs w:val="24"/>
        </w:rPr>
        <w:t xml:space="preserve">vybavenia: </w:t>
      </w:r>
      <w:r w:rsidR="00D8311E" w:rsidRPr="00940009">
        <w:rPr>
          <w:rFonts w:ascii="Times New Roman" w:hAnsi="Times New Roman" w:cs="Times New Roman"/>
          <w:color w:val="000000"/>
          <w:sz w:val="24"/>
          <w:szCs w:val="24"/>
        </w:rPr>
        <w:t>Stôl, S</w:t>
      </w:r>
      <w:r w:rsidRPr="00940009">
        <w:rPr>
          <w:rFonts w:ascii="Times New Roman" w:hAnsi="Times New Roman" w:cs="Times New Roman"/>
          <w:color w:val="000000"/>
          <w:sz w:val="24"/>
          <w:szCs w:val="24"/>
        </w:rPr>
        <w:t xml:space="preserve">tolička, </w:t>
      </w:r>
      <w:r w:rsidR="00D8311E" w:rsidRPr="009400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C0367" w:rsidRPr="00940009">
        <w:rPr>
          <w:rFonts w:ascii="Times New Roman" w:hAnsi="Times New Roman" w:cs="Times New Roman"/>
          <w:color w:val="000000"/>
          <w:sz w:val="24"/>
          <w:szCs w:val="24"/>
        </w:rPr>
        <w:t>ulzný oxymeter</w:t>
      </w:r>
      <w:r w:rsidR="00D8311E" w:rsidRPr="00940009">
        <w:rPr>
          <w:rFonts w:ascii="Times New Roman" w:hAnsi="Times New Roman" w:cs="Times New Roman"/>
          <w:color w:val="000000"/>
          <w:sz w:val="24"/>
          <w:szCs w:val="24"/>
        </w:rPr>
        <w:t>, Odsávačka, K</w:t>
      </w:r>
      <w:r w:rsidR="000C0367" w:rsidRPr="00940009">
        <w:rPr>
          <w:rFonts w:ascii="Times New Roman" w:hAnsi="Times New Roman" w:cs="Times New Roman"/>
          <w:color w:val="000000"/>
          <w:sz w:val="24"/>
          <w:szCs w:val="24"/>
        </w:rPr>
        <w:t>yslíkový koncentrátor, Germicídný žiarič, Bioptronová lampa, EKG, Rehabilitačný prístroj, Notebook, Mobilný telefón, telefón so záznamníkom, multi</w:t>
      </w:r>
      <w:r w:rsidR="00EA0405" w:rsidRPr="00940009">
        <w:rPr>
          <w:rFonts w:ascii="Times New Roman" w:hAnsi="Times New Roman" w:cs="Times New Roman"/>
          <w:color w:val="000000"/>
          <w:sz w:val="24"/>
          <w:szCs w:val="24"/>
        </w:rPr>
        <w:t>funkčná tlačiareň, Tablety – platí len pre prípady, ktoré sa nachádzajú v jednej miestnosti, bez možnosti premiestnenia do exteriéru, slúžiace pre výkon povolania,</w:t>
      </w:r>
    </w:p>
    <w:p w14:paraId="1C9A4C32" w14:textId="73503880" w:rsidR="00940009" w:rsidRPr="00663502" w:rsidRDefault="00EA0405" w:rsidP="00663502">
      <w:pPr>
        <w:pStyle w:val="Odsekzoznamu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obstaranie a kúpa materiálno-technického zabezpečenia alebo materiálno technického- vybavenia, ktoré bude premiestňované 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z interiéru 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do exteriéru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>, slúžiace pre výkon povolania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je povinnosť 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prijímateľa  (týka sa to napr. Pulzný oxymeter, Odsávačka, Kyslíkový koncentrátor, Germicídný žiarič, Bioptronová lampa, Rehabilitačný prístroj, Notebook, Mobilný telefón, multifunkčná tlačiareň, Tablety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1034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zdravotnícka taška, auto, špeciálny prístroj,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a pod.) zabezpečiť/umiestniť na </w:t>
      </w:r>
      <w:r w:rsidR="007E2F08" w:rsidRPr="00FA5E0C">
        <w:rPr>
          <w:rFonts w:ascii="Times New Roman" w:hAnsi="Times New Roman" w:cs="Times New Roman"/>
          <w:color w:val="000000"/>
          <w:sz w:val="24"/>
          <w:szCs w:val="24"/>
        </w:rPr>
        <w:t>vybavenie/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zariadenie </w:t>
      </w:r>
      <w:r w:rsidR="0083498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nálepkami (viď. </w:t>
      </w:r>
      <w:r w:rsidR="00A50CBF" w:rsidRPr="00FA5E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34983" w:rsidRPr="00FA5E0C">
        <w:rPr>
          <w:rFonts w:ascii="Times New Roman" w:hAnsi="Times New Roman" w:cs="Times New Roman"/>
          <w:color w:val="000000"/>
          <w:sz w:val="24"/>
          <w:szCs w:val="24"/>
        </w:rPr>
        <w:t>izuál</w:t>
      </w:r>
      <w:r w:rsidR="00A50CBF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a potrebné náležitosti</w:t>
      </w:r>
      <w:r w:rsidR="00834983" w:rsidRPr="00FA5E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2346D" w:rsidRPr="00FA5E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853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2239D80" w14:textId="77777777" w:rsidR="009D55C9" w:rsidRPr="0023798C" w:rsidRDefault="009A2612" w:rsidP="00663502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</w:rPr>
      </w:pPr>
      <w:bookmarkStart w:id="11" w:name="_Toc121232596"/>
      <w:r w:rsidRPr="0023798C">
        <w:rPr>
          <w:rFonts w:ascii="Times New Roman" w:hAnsi="Times New Roman" w:cs="Times New Roman"/>
        </w:rPr>
        <w:lastRenderedPageBreak/>
        <w:t xml:space="preserve">3.2.4 </w:t>
      </w:r>
      <w:r w:rsidR="004140C6" w:rsidRPr="0023798C">
        <w:rPr>
          <w:rFonts w:ascii="Times New Roman" w:hAnsi="Times New Roman" w:cs="Times New Roman"/>
        </w:rPr>
        <w:t>V prípade malých reklamných predmetov</w:t>
      </w:r>
      <w:bookmarkEnd w:id="11"/>
    </w:p>
    <w:p w14:paraId="0B5E3289" w14:textId="77777777" w:rsidR="009D55C9" w:rsidRPr="00FA5E0C" w:rsidRDefault="00B573FC" w:rsidP="0023798C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Informovanie a publicita pre výzvy, v ktorých si prijímateľ zabezpečí reklamné predmety </w:t>
      </w:r>
      <w:r w:rsidR="004140C6" w:rsidRPr="00FA5E0C">
        <w:rPr>
          <w:rFonts w:ascii="Times New Roman" w:hAnsi="Times New Roman" w:cs="Times New Roman"/>
          <w:color w:val="000000"/>
          <w:sz w:val="24"/>
          <w:szCs w:val="24"/>
        </w:rPr>
        <w:t>(napr. p</w:t>
      </w:r>
      <w:r w:rsidR="009D55C9" w:rsidRPr="00FA5E0C">
        <w:rPr>
          <w:rFonts w:ascii="Times New Roman" w:hAnsi="Times New Roman" w:cs="Times New Roman"/>
          <w:color w:val="000000"/>
          <w:sz w:val="24"/>
          <w:szCs w:val="24"/>
        </w:rPr>
        <w:t>ero, šnúrka na mobil, USB kľúč</w:t>
      </w:r>
      <w:r w:rsidR="0042346D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a pod.</w:t>
      </w:r>
      <w:r w:rsidR="009D55C9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je p</w:t>
      </w:r>
      <w:r w:rsidR="004140C6" w:rsidRPr="00FA5E0C">
        <w:rPr>
          <w:rFonts w:ascii="Times New Roman" w:hAnsi="Times New Roman" w:cs="Times New Roman"/>
          <w:color w:val="000000"/>
          <w:sz w:val="24"/>
          <w:szCs w:val="24"/>
        </w:rPr>
        <w:t>rijímateľ povinný</w:t>
      </w:r>
      <w:r w:rsidR="009D55C9" w:rsidRPr="00FA5E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40C6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C56EFD" w14:textId="30FB2C5C" w:rsidR="009D55C9" w:rsidRPr="00940009" w:rsidRDefault="004140C6" w:rsidP="0023798C">
      <w:pPr>
        <w:pStyle w:val="Odsekzoznamu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umiestniť </w:t>
      </w:r>
      <w:r w:rsidR="00990F05">
        <w:rPr>
          <w:rFonts w:ascii="Times New Roman" w:hAnsi="Times New Roman" w:cs="Times New Roman"/>
          <w:color w:val="000000"/>
          <w:sz w:val="24"/>
          <w:szCs w:val="24"/>
        </w:rPr>
        <w:t>emblém Európskej únie spolu s nápisom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23798C">
        <w:rPr>
          <w:rFonts w:ascii="Times New Roman" w:hAnsi="Times New Roman" w:cs="Times New Roman"/>
          <w:b/>
          <w:color w:val="000000"/>
          <w:sz w:val="24"/>
          <w:szCs w:val="24"/>
        </w:rPr>
        <w:t>Financovaný Európskou úniou NextGenerationEU“/</w:t>
      </w:r>
      <w:r w:rsidR="00696BF3" w:rsidRPr="002379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798C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NextGenerationEU“</w:t>
      </w:r>
      <w:r w:rsidR="009D55C9" w:rsidRPr="00940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3FA2BF" w14:textId="2EE19E10" w:rsidR="009D55C9" w:rsidRPr="00FA5E0C" w:rsidRDefault="004140C6" w:rsidP="0023798C">
      <w:pPr>
        <w:pStyle w:val="Odsekzoznamu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>minimálna veľkosť emblému EÚ je 10 mm na výšku; v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prípade, že veľkosť predmetu takúto veľkosť emblému EÚ neumožňuje,</w:t>
      </w:r>
      <w:r w:rsidR="009D55C9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je možné použiť menšiu veľkosť,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E62C56" w14:textId="2DB70E2D" w:rsidR="00940009" w:rsidRPr="0023798C" w:rsidRDefault="004140C6" w:rsidP="00663502">
      <w:pPr>
        <w:pStyle w:val="Odsekzoznamu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zobrazenie povinných prvkov minimálne po dobu piatich</w:t>
      </w:r>
      <w:r w:rsidR="009D55C9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(5)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rokov od ukončenia realizácie opatrenia. </w:t>
      </w:r>
    </w:p>
    <w:p w14:paraId="37CF2831" w14:textId="77777777" w:rsidR="00FC5920" w:rsidRPr="0023798C" w:rsidRDefault="00A8037E" w:rsidP="00663502">
      <w:pPr>
        <w:pStyle w:val="Nadpis2"/>
        <w:spacing w:before="120" w:line="360" w:lineRule="auto"/>
        <w:jc w:val="both"/>
        <w:rPr>
          <w:rFonts w:ascii="Times New Roman" w:hAnsi="Times New Roman" w:cs="Times New Roman"/>
        </w:rPr>
      </w:pPr>
      <w:bookmarkStart w:id="12" w:name="_Toc121232597"/>
      <w:r w:rsidRPr="0023798C">
        <w:rPr>
          <w:rFonts w:ascii="Times New Roman" w:hAnsi="Times New Roman" w:cs="Times New Roman"/>
        </w:rPr>
        <w:t>3.2.5</w:t>
      </w:r>
      <w:r w:rsidR="003260A2" w:rsidRPr="0023798C">
        <w:rPr>
          <w:rFonts w:ascii="Times New Roman" w:hAnsi="Times New Roman" w:cs="Times New Roman"/>
        </w:rPr>
        <w:t xml:space="preserve"> </w:t>
      </w:r>
      <w:r w:rsidR="00934E5A" w:rsidRPr="0023798C">
        <w:rPr>
          <w:rFonts w:ascii="Times New Roman" w:hAnsi="Times New Roman" w:cs="Times New Roman"/>
        </w:rPr>
        <w:t>Obstaranie IKT techniky</w:t>
      </w:r>
      <w:bookmarkEnd w:id="12"/>
    </w:p>
    <w:p w14:paraId="2145AE1A" w14:textId="77777777" w:rsidR="00FC5920" w:rsidRPr="00FA5E0C" w:rsidRDefault="00FC5920" w:rsidP="0066350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Informovanie a publicita pre výzvy, ktorých cieľom je obstaranie a kúpa IKT techniky je povinné pre prijímateľa, t. j. musí byť:</w:t>
      </w:r>
    </w:p>
    <w:p w14:paraId="0934EE2B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zobrazenie komplexnej informácie, </w:t>
      </w:r>
    </w:p>
    <w:p w14:paraId="4EA1AF7A" w14:textId="3875ACAA" w:rsidR="00FC5920" w:rsidRPr="007B6EC6" w:rsidRDefault="00990F05" w:rsidP="00990F05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7B6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Európskej 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spolu s nápisom</w:t>
      </w:r>
      <w:r w:rsidR="00FC5920" w:rsidRPr="007B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920" w:rsidRPr="007B6EC6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NextGenerationEU“,</w:t>
      </w:r>
    </w:p>
    <w:p w14:paraId="2BD5BC94" w14:textId="77777777" w:rsidR="00FC5920" w:rsidRPr="00940009" w:rsidRDefault="00FC5920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logo</w:t>
      </w:r>
      <w:r w:rsidR="00DE071F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B04AC3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="00DE071F" w:rsidRPr="00FF1473">
        <w:rPr>
          <w:rFonts w:ascii="Times New Roman" w:hAnsi="Times New Roman" w:cs="Times New Roman"/>
          <w:color w:val="000000"/>
          <w:sz w:val="24"/>
          <w:szCs w:val="24"/>
        </w:rPr>
        <w:t>zov Vykonávateľa</w:t>
      </w: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473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</w:t>
      </w:r>
      <w:r w:rsidR="003260A2"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331023E" w14:textId="77777777" w:rsidR="00EF1B53" w:rsidRPr="00FA5E0C" w:rsidRDefault="00EF1B53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Komponentu,</w:t>
      </w:r>
    </w:p>
    <w:p w14:paraId="0783FDB4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byť zobrazený minimálne tak zreteľne a viditeľne ako ostatné logá,</w:t>
      </w:r>
    </w:p>
    <w:p w14:paraId="6DA8A7B2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zostať zreteľný a samostatný a nemožno ho upraviť pridaním ďalších vizuálnych prvkov, značiek alebo textu,</w:t>
      </w:r>
    </w:p>
    <w:p w14:paraId="7A36588A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okrem emblému sa na zvýraznenie podpory Európskej únie nesmie použiť žiadna iná vizuálna identita alebo logo, okrem loga Plánu obnovy, ktoré je potrebné umiestniť vedľa emblému Európskej únie a loga Ministerstva zdravotníctva SR,</w:t>
      </w:r>
    </w:p>
    <w:p w14:paraId="11EF9029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umiestnenie takejto informácie musí byť najneskôr do troch (3) mesiacov po ukončení projektu a/alebo po obstaraní/dodaní IKT techniky v jeho bezprostrednej blízkosti alebo priamo na IKT technike, na viditeľnom mieste,</w:t>
      </w:r>
    </w:p>
    <w:p w14:paraId="2E7A2945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spracovanie týchto informácií musí byť v primeranej veľkosti,</w:t>
      </w:r>
    </w:p>
    <w:p w14:paraId="1F8E14A2" w14:textId="77777777" w:rsidR="00FC592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pre fyzické objekty podporené z prostriedkov mechanizmu čiastkou menšou ako 20 000 eur je postačujúce použiť formát veľkosti A5,</w:t>
      </w:r>
    </w:p>
    <w:p w14:paraId="28BA5927" w14:textId="77777777" w:rsidR="00367F90" w:rsidRPr="00FA5E0C" w:rsidRDefault="00FC5920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obstaranie a kúpa IKT techniky, ktoré sa nachádza v jednej miestnosti, postačí umiestniť jednu informáciu, t. j. plagát, ktorý bude umiestnený v miestnosti na 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viditeľnom mieste (týka sa to </w:t>
      </w:r>
      <w:r w:rsidR="0005134E" w:rsidRPr="00FA5E0C">
        <w:rPr>
          <w:rFonts w:ascii="Times New Roman" w:hAnsi="Times New Roman" w:cs="Times New Roman"/>
          <w:color w:val="000000"/>
          <w:sz w:val="24"/>
          <w:szCs w:val="24"/>
        </w:rPr>
        <w:t>napr. softvérového vybavenia,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hardvérové</w:t>
      </w:r>
      <w:r w:rsidR="0005134E" w:rsidRPr="00FA5E0C">
        <w:rPr>
          <w:rFonts w:ascii="Times New Roman" w:hAnsi="Times New Roman" w:cs="Times New Roman"/>
          <w:color w:val="000000"/>
          <w:sz w:val="24"/>
          <w:szCs w:val="24"/>
        </w:rPr>
        <w:t>ho vybavenia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 inštalácie, uvedenie do prevádzky a servisná podpora</w:t>
      </w:r>
      <w:r w:rsidR="0005134E" w:rsidRPr="00FA5E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(viď. </w:t>
      </w:r>
      <w:r w:rsidR="0061219B" w:rsidRPr="00FA5E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izuál</w:t>
      </w:r>
      <w:r w:rsidR="0061219B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a potrebné náležitosti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60A2"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4E5A" w:rsidRPr="00FA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AE5623" w14:textId="29287C0F" w:rsidR="00DB4112" w:rsidRPr="0023798C" w:rsidRDefault="0042346D" w:rsidP="00663502">
      <w:pPr>
        <w:pStyle w:val="Odsekzoznamu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pre fyzické objekty podporené z prostriedkov mechanizmu čiastkou menšou ako 20 000 eur je postač</w:t>
      </w:r>
      <w:r w:rsidR="0061219B" w:rsidRPr="00FA5E0C">
        <w:rPr>
          <w:rFonts w:ascii="Times New Roman" w:hAnsi="Times New Roman" w:cs="Times New Roman"/>
          <w:color w:val="000000"/>
          <w:sz w:val="24"/>
          <w:szCs w:val="24"/>
        </w:rPr>
        <w:t>ujúce použiť formát veľkosti A5.</w:t>
      </w:r>
    </w:p>
    <w:p w14:paraId="2B3795B0" w14:textId="77777777" w:rsidR="00367F90" w:rsidRPr="0023798C" w:rsidRDefault="00A8037E" w:rsidP="00663502">
      <w:pPr>
        <w:pStyle w:val="Nadpis2"/>
        <w:spacing w:before="120" w:line="360" w:lineRule="auto"/>
        <w:jc w:val="both"/>
        <w:rPr>
          <w:rFonts w:ascii="Times New Roman" w:hAnsi="Times New Roman" w:cs="Times New Roman"/>
        </w:rPr>
      </w:pPr>
      <w:bookmarkStart w:id="13" w:name="_Toc121232598"/>
      <w:r w:rsidRPr="0023798C">
        <w:rPr>
          <w:rFonts w:ascii="Times New Roman" w:hAnsi="Times New Roman" w:cs="Times New Roman"/>
        </w:rPr>
        <w:t>3.2.6</w:t>
      </w:r>
      <w:r w:rsidR="00367F90" w:rsidRPr="0023798C">
        <w:rPr>
          <w:rFonts w:ascii="Times New Roman" w:hAnsi="Times New Roman" w:cs="Times New Roman"/>
        </w:rPr>
        <w:t xml:space="preserve"> Stavba</w:t>
      </w:r>
      <w:r w:rsidRPr="0023798C">
        <w:rPr>
          <w:rFonts w:ascii="Times New Roman" w:hAnsi="Times New Roman" w:cs="Times New Roman"/>
        </w:rPr>
        <w:t>, stavebné objekty</w:t>
      </w:r>
      <w:bookmarkEnd w:id="13"/>
    </w:p>
    <w:p w14:paraId="0E763BD6" w14:textId="641D4173" w:rsidR="00185FF4" w:rsidRPr="00FA5E0C" w:rsidRDefault="00185FF4" w:rsidP="0066350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Informovanie a publicita pre výzvy, ktorých cieľom je rekonštrukcia, výstavba a obnova budov  je povinné pre prijímateľa:</w:t>
      </w:r>
    </w:p>
    <w:p w14:paraId="68E22B60" w14:textId="77777777" w:rsidR="00185FF4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zobrazenie komplexnej informácie, </w:t>
      </w:r>
    </w:p>
    <w:p w14:paraId="47A6E947" w14:textId="465F1E84" w:rsidR="00185FF4" w:rsidRPr="007B6EC6" w:rsidRDefault="00990F05" w:rsidP="00990F05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Európskej 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spolu s nápisom</w:t>
      </w:r>
      <w:r w:rsidR="00185FF4" w:rsidRPr="007B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FF4" w:rsidRPr="007B6EC6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185FF4" w:rsidRPr="007B6EC6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695015BE" w14:textId="77777777" w:rsidR="00185FF4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5F08C5" w14:textId="77777777" w:rsidR="00185FF4" w:rsidRPr="00FF1473" w:rsidRDefault="00185FF4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FF1473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</w:t>
      </w:r>
      <w:r w:rsidR="0061219B" w:rsidRPr="00FF147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18E032E1" w14:textId="77777777" w:rsidR="00EF1B53" w:rsidRPr="00FA5E0C" w:rsidRDefault="00EF1B53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Komponentu,</w:t>
      </w:r>
    </w:p>
    <w:p w14:paraId="39DF0F7D" w14:textId="77777777" w:rsidR="00185FF4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byť zobrazený minimálne tak zreteľne a viditeľne ako ostatné logá,</w:t>
      </w:r>
    </w:p>
    <w:p w14:paraId="3D620926" w14:textId="77777777" w:rsidR="00185FF4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emblém Európskej únie musí zostať zreteľný a samostatný a nemožno ho upraviť pridaním ďalších vizuálnych prvkov, značiek alebo textu,</w:t>
      </w:r>
    </w:p>
    <w:p w14:paraId="7505CF5E" w14:textId="77777777" w:rsidR="00185FF4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okrem emblému sa na zvýraznenie podpory Európskej únie nesmie použiť žiadna iná vizuálna identita alebo logo, okrem loga Plánu obnovy, ktoré je potrebné umiestniť vedľa emblému Európskej únie a loga Ministerstva zdravotníctva SR,</w:t>
      </w:r>
    </w:p>
    <w:p w14:paraId="7AF13DCF" w14:textId="1F532701" w:rsidR="00185FF4" w:rsidRPr="00DB4112" w:rsidRDefault="00185FF4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>umiestnenie takejto informácie musí byť najneskôr d</w:t>
      </w:r>
      <w:r w:rsidR="0061219B"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o troch (3) mesiacov po začatí </w:t>
      </w: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19B"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realizácie aktivít </w:t>
      </w:r>
      <w:r w:rsidRPr="00FF1473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61219B"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/odovzdanie staveniska </w:t>
      </w:r>
      <w:r w:rsidR="002945BC">
        <w:rPr>
          <w:rFonts w:ascii="Times New Roman" w:hAnsi="Times New Roman" w:cs="Times New Roman"/>
          <w:color w:val="000000"/>
          <w:sz w:val="24"/>
          <w:szCs w:val="24"/>
        </w:rPr>
        <w:t xml:space="preserve">zhotoviteľovi </w:t>
      </w:r>
      <w:r w:rsidR="0061219B" w:rsidRPr="00FF1473">
        <w:rPr>
          <w:rFonts w:ascii="Times New Roman" w:hAnsi="Times New Roman" w:cs="Times New Roman"/>
          <w:color w:val="000000"/>
          <w:sz w:val="24"/>
          <w:szCs w:val="24"/>
        </w:rPr>
        <w:t>(Pútač)</w:t>
      </w: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19B" w:rsidRPr="00FF1473">
        <w:rPr>
          <w:rFonts w:ascii="Times New Roman" w:hAnsi="Times New Roman" w:cs="Times New Roman"/>
          <w:color w:val="000000"/>
          <w:sz w:val="24"/>
          <w:szCs w:val="24"/>
        </w:rPr>
        <w:t>na viditeľnom mieste a do troch (3) mesiacov po prevzatí staveniska</w:t>
      </w:r>
      <w:r w:rsidR="002945BC">
        <w:rPr>
          <w:rFonts w:ascii="Times New Roman" w:hAnsi="Times New Roman" w:cs="Times New Roman"/>
          <w:color w:val="000000"/>
          <w:sz w:val="24"/>
          <w:szCs w:val="24"/>
        </w:rPr>
        <w:t xml:space="preserve"> od zhotoviteľa</w:t>
      </w:r>
      <w:r w:rsidR="0061219B"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/ukončení realizácie aktivít projektu (Tabuľa), po dobu </w:t>
      </w:r>
      <w:r w:rsidR="00255DA0">
        <w:rPr>
          <w:rFonts w:ascii="Times New Roman" w:hAnsi="Times New Roman" w:cs="Times New Roman"/>
          <w:color w:val="000000"/>
          <w:sz w:val="24"/>
          <w:szCs w:val="24"/>
        </w:rPr>
        <w:t>piatich (5) alebo desiatich</w:t>
      </w:r>
      <w:r w:rsidR="00DB411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219B"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 rokov</w:t>
      </w:r>
      <w:r w:rsidR="00255DA0">
        <w:rPr>
          <w:rFonts w:ascii="Times New Roman" w:hAnsi="Times New Roman" w:cs="Times New Roman"/>
          <w:color w:val="000000"/>
          <w:sz w:val="24"/>
          <w:szCs w:val="24"/>
        </w:rPr>
        <w:t>, podľa znenia Zmluvy o PPM</w:t>
      </w:r>
      <w:r w:rsidR="0061219B" w:rsidRPr="00DB4112">
        <w:rPr>
          <w:rFonts w:ascii="Times New Roman" w:hAnsi="Times New Roman" w:cs="Times New Roman"/>
          <w:color w:val="000000"/>
          <w:sz w:val="24"/>
          <w:szCs w:val="24"/>
        </w:rPr>
        <w:t>– doba udržateľnosti, (povinné pre projekty podporené z prostriedkov mechanizmu čiastkou nad 20 000,- eur),</w:t>
      </w:r>
    </w:p>
    <w:p w14:paraId="13DD275C" w14:textId="77777777" w:rsidR="00185FF4" w:rsidRPr="00DB4112" w:rsidRDefault="00185FF4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>spracovanie týchto informácií musí byť v primeranej veľkosti,</w:t>
      </w:r>
    </w:p>
    <w:p w14:paraId="263BC353" w14:textId="77777777" w:rsidR="00185FF4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>pre fyzické objekty podporené z prostriedkov mechanizmu čiastkou menšou ako 20</w:t>
      </w:r>
      <w:r w:rsidR="0061219B" w:rsidRPr="00FA5E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61219B" w:rsidRPr="00FA5E0C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eur je postačujúce použiť formát veľkosti A5,</w:t>
      </w:r>
    </w:p>
    <w:p w14:paraId="5DC104E4" w14:textId="77777777" w:rsidR="00367F90" w:rsidRPr="00FA5E0C" w:rsidRDefault="00185FF4" w:rsidP="0023798C">
      <w:pPr>
        <w:pStyle w:val="Odsekzoznamu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pre stavebné objekty podporené z prostriedkov mechanizmu čiastkou väčšou ako 20 000 eur je povinnosť prijímateľa použiť formát tabule vo veľkosti uvedenej v časti Vizuál</w:t>
      </w:r>
      <w:r w:rsidR="00E25272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a potrebné </w:t>
      </w:r>
      <w:r w:rsidR="004526D4" w:rsidRPr="00FA5E0C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="00E25272" w:rsidRPr="00FA5E0C">
        <w:rPr>
          <w:rFonts w:ascii="Times New Roman" w:hAnsi="Times New Roman" w:cs="Times New Roman"/>
          <w:color w:val="000000"/>
          <w:sz w:val="24"/>
          <w:szCs w:val="24"/>
        </w:rPr>
        <w:t>ležitosti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AC334D" w14:textId="2E1F6F87" w:rsidR="00DB4112" w:rsidRPr="0023798C" w:rsidRDefault="00396489" w:rsidP="00663502">
      <w:pPr>
        <w:pStyle w:val="Odsekzoznamu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lastRenderedPageBreak/>
        <w:t>v prípade rekonštrukcie, obnovy a výstavby stavebného objektu, kde je zároveň aj iný predmet projektu</w:t>
      </w:r>
      <w:r w:rsidR="00DB4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 napríklad obstarávanie materiálno-technického </w:t>
      </w:r>
      <w:r w:rsidR="00AE4BF3" w:rsidRPr="00DB4112">
        <w:rPr>
          <w:rFonts w:ascii="Times New Roman" w:hAnsi="Times New Roman" w:cs="Times New Roman"/>
          <w:color w:val="000000"/>
          <w:sz w:val="24"/>
          <w:szCs w:val="24"/>
        </w:rPr>
        <w:t>vybavenia/zariadenia a/alebo obstaranie IKT techniky, je prijímateľ povinný</w:t>
      </w: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BF3"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označiť stavbu jednou </w:t>
      </w:r>
      <w:r w:rsidR="00DB4112">
        <w:rPr>
          <w:rFonts w:ascii="Times New Roman" w:hAnsi="Times New Roman" w:cs="Times New Roman"/>
          <w:color w:val="000000"/>
          <w:sz w:val="24"/>
          <w:szCs w:val="24"/>
        </w:rPr>
        <w:t xml:space="preserve">samostatnou </w:t>
      </w:r>
      <w:r w:rsidR="00AE4BF3" w:rsidRPr="00DB4112">
        <w:rPr>
          <w:rFonts w:ascii="Times New Roman" w:hAnsi="Times New Roman" w:cs="Times New Roman"/>
          <w:color w:val="000000"/>
          <w:sz w:val="24"/>
          <w:szCs w:val="24"/>
        </w:rPr>
        <w:t>tabu</w:t>
      </w:r>
      <w:r w:rsidR="00DB4112">
        <w:rPr>
          <w:rFonts w:ascii="Times New Roman" w:hAnsi="Times New Roman" w:cs="Times New Roman"/>
          <w:color w:val="000000"/>
          <w:sz w:val="24"/>
          <w:szCs w:val="24"/>
        </w:rPr>
        <w:t>ľ</w:t>
      </w:r>
      <w:r w:rsidR="00AE4BF3" w:rsidRPr="00DB4112">
        <w:rPr>
          <w:rFonts w:ascii="Times New Roman" w:hAnsi="Times New Roman" w:cs="Times New Roman"/>
          <w:color w:val="000000"/>
          <w:sz w:val="24"/>
          <w:szCs w:val="24"/>
        </w:rPr>
        <w:t>ou a na obstarané materiálno-technické vybavenie/zariadenie a/alebo obstaranú IKT techniku umiestniť/nalepiť nálepky uvedené v časti Vizuál</w:t>
      </w:r>
      <w:r w:rsidR="004526D4"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 a potrebné náležitosti</w:t>
      </w:r>
      <w:r w:rsidR="00AE4BF3" w:rsidRPr="00DB41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2FDD4F" w14:textId="6DDA5E09" w:rsidR="003260A2" w:rsidRPr="0023798C" w:rsidRDefault="00367F90" w:rsidP="007B6EC6">
      <w:pPr>
        <w:pStyle w:val="Nadpis2"/>
        <w:numPr>
          <w:ilvl w:val="2"/>
          <w:numId w:val="30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</w:rPr>
        <w:t xml:space="preserve"> </w:t>
      </w:r>
      <w:bookmarkStart w:id="14" w:name="_Toc121232599"/>
      <w:r w:rsidRPr="0023798C">
        <w:rPr>
          <w:rFonts w:ascii="Times New Roman" w:hAnsi="Times New Roman" w:cs="Times New Roman"/>
        </w:rPr>
        <w:t>Webové sídlo</w:t>
      </w:r>
      <w:bookmarkEnd w:id="14"/>
    </w:p>
    <w:p w14:paraId="5149D486" w14:textId="6B56056A" w:rsidR="0013482F" w:rsidRPr="007B6EC6" w:rsidRDefault="00990F05" w:rsidP="007B6EC6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FF1473">
        <w:rPr>
          <w:rFonts w:ascii="Times New Roman" w:hAnsi="Times New Roman" w:cs="Times New Roman"/>
          <w:b/>
          <w:color w:val="000000"/>
          <w:sz w:val="24"/>
          <w:szCs w:val="24"/>
        </w:rPr>
        <w:t>Európskej 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13482F" w:rsidRPr="007B6EC6">
        <w:rPr>
          <w:rFonts w:ascii="Times New Roman" w:hAnsi="Times New Roman" w:cs="Times New Roman"/>
          <w:color w:val="000000"/>
          <w:sz w:val="24"/>
          <w:szCs w:val="24"/>
        </w:rPr>
        <w:t>nápis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13482F" w:rsidRPr="007B6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82F" w:rsidRPr="007B6EC6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13482F" w:rsidRPr="007B6EC6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186AF4B2" w14:textId="77777777" w:rsidR="0013482F" w:rsidRPr="00FA5E0C" w:rsidRDefault="0013482F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3A063D" w14:textId="77777777" w:rsidR="0013482F" w:rsidRPr="00FA5E0C" w:rsidRDefault="0013482F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republiky,</w:t>
      </w:r>
    </w:p>
    <w:p w14:paraId="7F0E2720" w14:textId="77777777" w:rsidR="00EF1B53" w:rsidRPr="00DB4112" w:rsidRDefault="00EF1B53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DB4112">
        <w:rPr>
          <w:rFonts w:ascii="Times New Roman" w:hAnsi="Times New Roman" w:cs="Times New Roman"/>
          <w:b/>
          <w:color w:val="000000"/>
          <w:sz w:val="24"/>
          <w:szCs w:val="24"/>
        </w:rPr>
        <w:t>Komponentu,</w:t>
      </w:r>
    </w:p>
    <w:p w14:paraId="6290360E" w14:textId="77777777" w:rsidR="003260A2" w:rsidRPr="00FA5E0C" w:rsidRDefault="0013482F" w:rsidP="00663502">
      <w:pPr>
        <w:pStyle w:val="Odsekzoznamu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na vlastnom webovom sídle.</w:t>
      </w:r>
      <w:r w:rsidR="003260A2" w:rsidRPr="00FA5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69A4A" w14:textId="77777777" w:rsidR="00367F90" w:rsidRPr="0023798C" w:rsidRDefault="00A8037E" w:rsidP="00663502">
      <w:pPr>
        <w:pStyle w:val="Nadpis2"/>
        <w:spacing w:before="120" w:line="360" w:lineRule="auto"/>
        <w:jc w:val="both"/>
        <w:rPr>
          <w:rFonts w:ascii="Times New Roman" w:hAnsi="Times New Roman" w:cs="Times New Roman"/>
        </w:rPr>
      </w:pPr>
      <w:bookmarkStart w:id="15" w:name="_Toc121232600"/>
      <w:r w:rsidRPr="0023798C">
        <w:rPr>
          <w:rFonts w:ascii="Times New Roman" w:hAnsi="Times New Roman" w:cs="Times New Roman"/>
        </w:rPr>
        <w:t>3.2.8</w:t>
      </w:r>
      <w:r w:rsidR="00367F90" w:rsidRPr="0023798C">
        <w:rPr>
          <w:rFonts w:ascii="Times New Roman" w:hAnsi="Times New Roman" w:cs="Times New Roman"/>
        </w:rPr>
        <w:t xml:space="preserve"> V prezentáciách, brožúrach, oficiálnych dokumentov a v akýchkoľvek komunikačných a informačných materiáloch</w:t>
      </w:r>
      <w:bookmarkEnd w:id="15"/>
    </w:p>
    <w:p w14:paraId="4E09F59A" w14:textId="57A4FBDC" w:rsidR="0013482F" w:rsidRPr="00FA5E0C" w:rsidRDefault="00990F05" w:rsidP="00663502">
      <w:pPr>
        <w:pStyle w:val="Odsekzoznamu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DB4112">
        <w:rPr>
          <w:rFonts w:ascii="Times New Roman" w:hAnsi="Times New Roman" w:cs="Times New Roman"/>
          <w:b/>
          <w:color w:val="000000"/>
          <w:sz w:val="24"/>
          <w:szCs w:val="24"/>
        </w:rPr>
        <w:t>Európskej únie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 s </w:t>
      </w:r>
      <w:r w:rsidR="0013482F" w:rsidRPr="00FA5E0C">
        <w:rPr>
          <w:rFonts w:ascii="Times New Roman" w:hAnsi="Times New Roman" w:cs="Times New Roman"/>
          <w:color w:val="000000"/>
          <w:sz w:val="24"/>
          <w:szCs w:val="24"/>
        </w:rPr>
        <w:t>nápis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13482F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82F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13482F" w:rsidRPr="00FA5E0C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6F200449" w14:textId="77777777" w:rsidR="0013482F" w:rsidRPr="00FA5E0C" w:rsidRDefault="0013482F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516193" w14:textId="77777777" w:rsidR="0013482F" w:rsidRPr="00FA5E0C" w:rsidRDefault="0013482F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republiky,</w:t>
      </w:r>
    </w:p>
    <w:p w14:paraId="5F192462" w14:textId="177B907D" w:rsidR="00EF1B53" w:rsidRPr="00DB4112" w:rsidRDefault="00EF1B53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DB4112">
        <w:rPr>
          <w:rFonts w:ascii="Times New Roman" w:hAnsi="Times New Roman" w:cs="Times New Roman"/>
          <w:b/>
          <w:color w:val="000000"/>
          <w:sz w:val="24"/>
          <w:szCs w:val="24"/>
        </w:rPr>
        <w:t>Komponentu</w:t>
      </w:r>
      <w:r w:rsidR="00990F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295B797" w14:textId="73D2C68C" w:rsidR="003260A2" w:rsidRPr="007B6EC6" w:rsidRDefault="003260A2" w:rsidP="007B6E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0FC97" w14:textId="77777777" w:rsidR="00367F90" w:rsidRPr="0023798C" w:rsidRDefault="00A8037E" w:rsidP="00663502">
      <w:pPr>
        <w:pStyle w:val="Nadpis2"/>
        <w:spacing w:before="120" w:line="360" w:lineRule="auto"/>
        <w:jc w:val="both"/>
        <w:rPr>
          <w:rFonts w:ascii="Times New Roman" w:hAnsi="Times New Roman" w:cs="Times New Roman"/>
        </w:rPr>
      </w:pPr>
      <w:bookmarkStart w:id="16" w:name="_Toc121232601"/>
      <w:r w:rsidRPr="0023798C">
        <w:rPr>
          <w:rFonts w:ascii="Times New Roman" w:hAnsi="Times New Roman" w:cs="Times New Roman"/>
        </w:rPr>
        <w:t>3.2.9</w:t>
      </w:r>
      <w:r w:rsidR="00367F90" w:rsidRPr="0023798C">
        <w:rPr>
          <w:rFonts w:ascii="Times New Roman" w:hAnsi="Times New Roman" w:cs="Times New Roman"/>
        </w:rPr>
        <w:t xml:space="preserve"> V oficiálnej komunikácii voči verejnosti, na sociálnych sieťach či v oficiálnych prejavoch</w:t>
      </w:r>
      <w:bookmarkEnd w:id="16"/>
    </w:p>
    <w:p w14:paraId="34D6F370" w14:textId="77777777" w:rsidR="0013482F" w:rsidRPr="00FA5E0C" w:rsidRDefault="003260A2" w:rsidP="00663502">
      <w:pPr>
        <w:pStyle w:val="Odsekzoznamu"/>
        <w:numPr>
          <w:ilvl w:val="0"/>
          <w:numId w:val="27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>uvedenie Plánu obnovy, na základe ktorého je umožnené financovanie z prostriedko</w:t>
      </w:r>
      <w:r w:rsidR="0013482F" w:rsidRPr="00FA5E0C">
        <w:rPr>
          <w:rFonts w:ascii="Times New Roman" w:hAnsi="Times New Roman" w:cs="Times New Roman"/>
          <w:color w:val="000000"/>
          <w:sz w:val="24"/>
          <w:szCs w:val="24"/>
        </w:rPr>
        <w:t>v mechanizmu,</w:t>
      </w:r>
    </w:p>
    <w:p w14:paraId="3545ED93" w14:textId="77777777" w:rsidR="0013482F" w:rsidRPr="00FA5E0C" w:rsidRDefault="0013482F" w:rsidP="0023798C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so súhlasom </w:t>
      </w:r>
      <w:r w:rsidR="004415C4" w:rsidRPr="00FA5E0C">
        <w:rPr>
          <w:rFonts w:ascii="Times New Roman" w:hAnsi="Times New Roman" w:cs="Times New Roman"/>
          <w:color w:val="000000"/>
          <w:sz w:val="24"/>
          <w:szCs w:val="24"/>
        </w:rPr>
        <w:t>vykonávateľa,</w:t>
      </w:r>
    </w:p>
    <w:p w14:paraId="56B7EABB" w14:textId="5DC67781" w:rsidR="004415C4" w:rsidRPr="00940009" w:rsidRDefault="00990F05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Európskej únie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 s </w:t>
      </w:r>
      <w:r w:rsidR="004415C4" w:rsidRPr="00FA5E0C">
        <w:rPr>
          <w:rFonts w:ascii="Times New Roman" w:hAnsi="Times New Roman" w:cs="Times New Roman"/>
          <w:color w:val="000000"/>
          <w:sz w:val="24"/>
          <w:szCs w:val="24"/>
        </w:rPr>
        <w:t>nápis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4415C4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5C4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4415C4" w:rsidRPr="00FA5E0C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68B4E8F7" w14:textId="77777777" w:rsidR="004415C4" w:rsidRPr="00DB4112" w:rsidRDefault="004415C4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r w:rsidRPr="00DB4112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DB411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5A2E2F" w14:textId="77777777" w:rsidR="004415C4" w:rsidRPr="00FF1473" w:rsidRDefault="004415C4" w:rsidP="0023798C">
      <w:pPr>
        <w:pStyle w:val="Odsekzoznamu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FF1473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republiky,</w:t>
      </w:r>
    </w:p>
    <w:p w14:paraId="4CE86802" w14:textId="53EE96CC" w:rsidR="004415C4" w:rsidRPr="00990F05" w:rsidRDefault="00EF1B53" w:rsidP="00990F05">
      <w:pPr>
        <w:pStyle w:val="Odsekzoznamu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05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990F05">
        <w:rPr>
          <w:rFonts w:ascii="Times New Roman" w:hAnsi="Times New Roman" w:cs="Times New Roman"/>
          <w:b/>
          <w:color w:val="000000"/>
          <w:sz w:val="24"/>
          <w:szCs w:val="24"/>
        </w:rPr>
        <w:t>Komponentu</w:t>
      </w:r>
      <w:r w:rsidR="00990F05" w:rsidRPr="00990F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AEAEEA5" w14:textId="77777777" w:rsidR="00367F90" w:rsidRPr="0023798C" w:rsidRDefault="009A2612" w:rsidP="00BD600A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</w:rPr>
      </w:pPr>
      <w:bookmarkStart w:id="17" w:name="_Toc121232602"/>
      <w:r w:rsidRPr="0023798C">
        <w:rPr>
          <w:rFonts w:ascii="Times New Roman" w:hAnsi="Times New Roman" w:cs="Times New Roman"/>
        </w:rPr>
        <w:lastRenderedPageBreak/>
        <w:t xml:space="preserve">3.2.10 </w:t>
      </w:r>
      <w:r w:rsidR="00367F90" w:rsidRPr="0023798C">
        <w:rPr>
          <w:rFonts w:ascii="Times New Roman" w:hAnsi="Times New Roman" w:cs="Times New Roman"/>
        </w:rPr>
        <w:t>V oficiál</w:t>
      </w:r>
      <w:r w:rsidR="004415C4" w:rsidRPr="0023798C">
        <w:rPr>
          <w:rFonts w:ascii="Times New Roman" w:hAnsi="Times New Roman" w:cs="Times New Roman"/>
        </w:rPr>
        <w:t>nej komunikácii voči verejnosti na</w:t>
      </w:r>
      <w:r w:rsidR="00367F90" w:rsidRPr="0023798C">
        <w:rPr>
          <w:rFonts w:ascii="Times New Roman" w:hAnsi="Times New Roman" w:cs="Times New Roman"/>
        </w:rPr>
        <w:t xml:space="preserve"> </w:t>
      </w:r>
      <w:r w:rsidR="004415C4" w:rsidRPr="0023798C">
        <w:rPr>
          <w:rFonts w:ascii="Times New Roman" w:hAnsi="Times New Roman" w:cs="Times New Roman"/>
        </w:rPr>
        <w:t>konaných podujatiach</w:t>
      </w:r>
      <w:bookmarkEnd w:id="17"/>
    </w:p>
    <w:p w14:paraId="71D1E237" w14:textId="77777777" w:rsidR="0039694C" w:rsidRPr="00FA5E0C" w:rsidRDefault="00367F90" w:rsidP="00BD600A">
      <w:pPr>
        <w:pStyle w:val="Odsekzoznamu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povinnosť</w:t>
      </w:r>
      <w:r w:rsidR="003260A2" w:rsidRPr="00FA5E0C">
        <w:rPr>
          <w:rFonts w:ascii="Times New Roman" w:hAnsi="Times New Roman" w:cs="Times New Roman"/>
          <w:sz w:val="24"/>
          <w:szCs w:val="24"/>
        </w:rPr>
        <w:t xml:space="preserve"> uviesť zdroj financovania prostredníctvom zobrazenia povinných prvkov na plagáte minimálnej veľkosti A5, ktorý bude umiestnený v miestnosti konania </w:t>
      </w:r>
      <w:r w:rsidRPr="00FA5E0C">
        <w:rPr>
          <w:rFonts w:ascii="Times New Roman" w:hAnsi="Times New Roman" w:cs="Times New Roman"/>
          <w:sz w:val="24"/>
          <w:szCs w:val="24"/>
        </w:rPr>
        <w:t>podujatia na viditeľnom mieste</w:t>
      </w:r>
      <w:r w:rsidR="00BE7DE9" w:rsidRPr="00FA5E0C">
        <w:rPr>
          <w:rFonts w:ascii="Times New Roman" w:hAnsi="Times New Roman" w:cs="Times New Roman"/>
          <w:sz w:val="24"/>
          <w:szCs w:val="24"/>
        </w:rPr>
        <w:t>,</w:t>
      </w:r>
    </w:p>
    <w:p w14:paraId="1BE0539D" w14:textId="1B1BCAF1" w:rsidR="00BE7DE9" w:rsidRPr="00FA5E0C" w:rsidRDefault="00990F05" w:rsidP="0023798C">
      <w:pPr>
        <w:pStyle w:val="Odsekzoznamu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emblém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Európskej únie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 s </w:t>
      </w:r>
      <w:r w:rsidR="00BE7DE9" w:rsidRPr="00FA5E0C">
        <w:rPr>
          <w:rFonts w:ascii="Times New Roman" w:hAnsi="Times New Roman" w:cs="Times New Roman"/>
          <w:color w:val="000000"/>
          <w:sz w:val="24"/>
          <w:szCs w:val="24"/>
        </w:rPr>
        <w:t>nápis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BE7DE9"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DE9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BE7DE9" w:rsidRPr="00FA5E0C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07F47CCA" w14:textId="77777777" w:rsidR="00BE7DE9" w:rsidRPr="00FA5E0C" w:rsidRDefault="00BE7DE9" w:rsidP="0023798C">
      <w:pPr>
        <w:pStyle w:val="Odsekzoznamu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color w:val="000000"/>
          <w:sz w:val="24"/>
          <w:szCs w:val="24"/>
        </w:rPr>
        <w:t xml:space="preserve">logo </w:t>
      </w:r>
      <w:r w:rsidRPr="00FA5E0C">
        <w:rPr>
          <w:rFonts w:ascii="Times New Roman" w:hAnsi="Times New Roman" w:cs="Times New Roman"/>
          <w:b/>
          <w:color w:val="000000"/>
          <w:sz w:val="24"/>
          <w:szCs w:val="24"/>
        </w:rPr>
        <w:t>Plán obnovy</w:t>
      </w:r>
      <w:r w:rsidRPr="00FA5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640130" w14:textId="77777777" w:rsidR="00BE7DE9" w:rsidRPr="00DB4112" w:rsidRDefault="00BE7DE9" w:rsidP="0023798C">
      <w:pPr>
        <w:pStyle w:val="Odsekzoznamu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112">
        <w:rPr>
          <w:rFonts w:ascii="Times New Roman" w:hAnsi="Times New Roman" w:cs="Times New Roman"/>
          <w:color w:val="000000"/>
          <w:sz w:val="24"/>
          <w:szCs w:val="24"/>
        </w:rPr>
        <w:t xml:space="preserve">názov Vykonávateľa: </w:t>
      </w:r>
      <w:r w:rsidRPr="00DB4112">
        <w:rPr>
          <w:rFonts w:ascii="Times New Roman" w:hAnsi="Times New Roman" w:cs="Times New Roman"/>
          <w:b/>
          <w:color w:val="000000"/>
          <w:sz w:val="24"/>
          <w:szCs w:val="24"/>
        </w:rPr>
        <w:t>Ministerstvo zdravotníctva Slovenskej republiky,</w:t>
      </w:r>
    </w:p>
    <w:p w14:paraId="1C8E63EF" w14:textId="6482B790" w:rsidR="00BE7DE9" w:rsidRPr="00FF1473" w:rsidRDefault="00EF1B53" w:rsidP="0023798C">
      <w:pPr>
        <w:pStyle w:val="Odsekzoznamu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73">
        <w:rPr>
          <w:rFonts w:ascii="Times New Roman" w:hAnsi="Times New Roman" w:cs="Times New Roman"/>
          <w:color w:val="000000"/>
          <w:sz w:val="24"/>
          <w:szCs w:val="24"/>
        </w:rPr>
        <w:t xml:space="preserve">názov </w:t>
      </w:r>
      <w:r w:rsidRPr="00FF1473">
        <w:rPr>
          <w:rFonts w:ascii="Times New Roman" w:hAnsi="Times New Roman" w:cs="Times New Roman"/>
          <w:b/>
          <w:color w:val="000000"/>
          <w:sz w:val="24"/>
          <w:szCs w:val="24"/>
        </w:rPr>
        <w:t>Komponentu</w:t>
      </w:r>
      <w:r w:rsidR="00990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A5D9F7" w14:textId="319EC176" w:rsidR="000B3E12" w:rsidRPr="00663502" w:rsidRDefault="000B3E12" w:rsidP="007B6EC6">
      <w:pPr>
        <w:pStyle w:val="Odsekzoznamu"/>
        <w:spacing w:after="24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7A38C" w14:textId="60CDAFAB" w:rsidR="00663502" w:rsidRPr="00BD600A" w:rsidRDefault="009A2612" w:rsidP="00BD600A">
      <w:pPr>
        <w:pStyle w:val="Nadpis2"/>
        <w:spacing w:before="0" w:after="240" w:line="360" w:lineRule="auto"/>
        <w:jc w:val="both"/>
        <w:rPr>
          <w:rFonts w:ascii="Times New Roman" w:hAnsi="Times New Roman" w:cs="Times New Roman"/>
        </w:rPr>
      </w:pPr>
      <w:bookmarkStart w:id="18" w:name="_Toc121232603"/>
      <w:r w:rsidRPr="0023798C">
        <w:rPr>
          <w:rFonts w:ascii="Times New Roman" w:hAnsi="Times New Roman" w:cs="Times New Roman"/>
        </w:rPr>
        <w:t xml:space="preserve">4. </w:t>
      </w:r>
      <w:r w:rsidR="00EA24B6" w:rsidRPr="0023798C">
        <w:rPr>
          <w:rFonts w:ascii="Times New Roman" w:hAnsi="Times New Roman" w:cs="Times New Roman"/>
        </w:rPr>
        <w:t>Vizuál a potrebné náležitosti</w:t>
      </w:r>
      <w:bookmarkEnd w:id="18"/>
    </w:p>
    <w:p w14:paraId="107B3644" w14:textId="77777777" w:rsidR="003C7228" w:rsidRPr="0023798C" w:rsidRDefault="003C7228" w:rsidP="00BD600A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</w:rPr>
      </w:pPr>
      <w:bookmarkStart w:id="19" w:name="_Toc121232604"/>
      <w:r w:rsidRPr="0023798C">
        <w:rPr>
          <w:rFonts w:ascii="Times New Roman" w:hAnsi="Times New Roman" w:cs="Times New Roman"/>
        </w:rPr>
        <w:t xml:space="preserve">4.1 </w:t>
      </w:r>
      <w:r w:rsidR="0039694C" w:rsidRPr="0023798C">
        <w:rPr>
          <w:rFonts w:ascii="Times New Roman" w:hAnsi="Times New Roman" w:cs="Times New Roman"/>
        </w:rPr>
        <w:t>Náležitosti</w:t>
      </w:r>
      <w:r w:rsidR="009E3595" w:rsidRPr="0023798C">
        <w:rPr>
          <w:rFonts w:ascii="Times New Roman" w:hAnsi="Times New Roman" w:cs="Times New Roman"/>
        </w:rPr>
        <w:t xml:space="preserve"> loga</w:t>
      </w:r>
      <w:bookmarkEnd w:id="19"/>
    </w:p>
    <w:p w14:paraId="08A45E39" w14:textId="4EF3C568" w:rsidR="00BE7428" w:rsidRPr="00FA5E0C" w:rsidRDefault="00EB378D" w:rsidP="006F1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 xml:space="preserve">- </w:t>
      </w:r>
      <w:r w:rsidR="009E3595" w:rsidRPr="00FA5E0C">
        <w:rPr>
          <w:rFonts w:ascii="Times New Roman" w:hAnsi="Times New Roman" w:cs="Times New Roman"/>
          <w:b/>
          <w:sz w:val="24"/>
          <w:szCs w:val="24"/>
        </w:rPr>
        <w:t xml:space="preserve">Prijímateľ </w:t>
      </w:r>
      <w:r w:rsidR="009E3595" w:rsidRPr="00FA5E0C">
        <w:rPr>
          <w:rFonts w:ascii="Times New Roman" w:hAnsi="Times New Roman" w:cs="Times New Roman"/>
          <w:sz w:val="24"/>
          <w:szCs w:val="24"/>
        </w:rPr>
        <w:t xml:space="preserve">pri vytváraní </w:t>
      </w:r>
      <w:r w:rsidR="001F127D" w:rsidRPr="00FA5E0C">
        <w:rPr>
          <w:rFonts w:ascii="Times New Roman" w:hAnsi="Times New Roman" w:cs="Times New Roman"/>
          <w:sz w:val="24"/>
          <w:szCs w:val="24"/>
        </w:rPr>
        <w:t xml:space="preserve">musí dodržať </w:t>
      </w:r>
      <w:r w:rsidR="001F127D" w:rsidRPr="00FA5E0C">
        <w:rPr>
          <w:rFonts w:ascii="Times New Roman" w:hAnsi="Times New Roman" w:cs="Times New Roman"/>
          <w:b/>
          <w:sz w:val="24"/>
          <w:szCs w:val="24"/>
          <w:u w:val="single"/>
        </w:rPr>
        <w:t>veľkosť loga</w:t>
      </w:r>
      <w:r w:rsidR="001F127D" w:rsidRPr="00FA5E0C">
        <w:rPr>
          <w:rFonts w:ascii="Times New Roman" w:hAnsi="Times New Roman" w:cs="Times New Roman"/>
          <w:sz w:val="24"/>
          <w:szCs w:val="24"/>
        </w:rPr>
        <w:t>:</w:t>
      </w:r>
    </w:p>
    <w:p w14:paraId="24BF76B1" w14:textId="77777777" w:rsidR="009E3595" w:rsidRPr="0023798C" w:rsidRDefault="00594E3C" w:rsidP="0023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86047A2" wp14:editId="70A8D463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3075358" cy="429768"/>
            <wp:effectExtent l="0" t="0" r="0" b="0"/>
            <wp:wrapNone/>
            <wp:docPr id="18625" name="Picture 18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" name="Picture 186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535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595" w:rsidRPr="0023798C">
        <w:rPr>
          <w:rFonts w:ascii="Times New Roman" w:hAnsi="Times New Roman" w:cs="Times New Roman"/>
        </w:rPr>
        <w:t xml:space="preserve">      </w:t>
      </w:r>
    </w:p>
    <w:p w14:paraId="603930CD" w14:textId="77777777" w:rsidR="009E3595" w:rsidRPr="0023798C" w:rsidRDefault="009E3595" w:rsidP="002379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1213C6" w14:textId="77777777" w:rsidR="009E3595" w:rsidRPr="0023798C" w:rsidRDefault="009E3595" w:rsidP="0023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3798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8BF32" wp14:editId="56FBA3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59179" cy="251498"/>
                <wp:effectExtent l="0" t="0" r="0" b="0"/>
                <wp:wrapNone/>
                <wp:docPr id="3189" name="Shape 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179" cy="251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9253" h="251498">
                              <a:moveTo>
                                <a:pt x="0" y="0"/>
                              </a:moveTo>
                              <a:lnTo>
                                <a:pt x="0" y="248107"/>
                              </a:lnTo>
                              <a:lnTo>
                                <a:pt x="3059253" y="251498"/>
                              </a:lnTo>
                              <a:lnTo>
                                <a:pt x="3059253" y="76340"/>
                              </a:lnTo>
                            </a:path>
                          </a:pathLst>
                        </a:custGeom>
                        <a:ln w="6731" cap="flat">
                          <a:miter lim="100000"/>
                        </a:ln>
                      </wps:spPr>
                      <wps:style>
                        <a:lnRef idx="1">
                          <a:srgbClr val="3D266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9CA7C3" id="Shape 3189" o:spid="_x0000_s1026" style="position:absolute;margin-left:0;margin-top:-.05pt;width:240.9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59253,25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" path="m,l,248107r3059253,3391l3059253,76340e" filled="f" strokecolor="#3d266a" strokeweight=".53pt">
                <v:stroke miterlimit="1" joinstyle="miter"/>
                <v:path arrowok="t" textboxrect="0,0,3059253,251498"/>
              </v:shape>
            </w:pict>
          </mc:Fallback>
        </mc:AlternateContent>
      </w:r>
    </w:p>
    <w:p w14:paraId="0C73CE37" w14:textId="6B042DB3" w:rsidR="006F16D2" w:rsidRPr="0023798C" w:rsidRDefault="00594E3C" w:rsidP="0023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</w:rPr>
        <w:t xml:space="preserve">                                 80 mm</w:t>
      </w:r>
    </w:p>
    <w:p w14:paraId="51BAC668" w14:textId="77777777" w:rsidR="00C912D0" w:rsidRPr="0023798C" w:rsidRDefault="00C912D0" w:rsidP="002379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5A66FD" w14:textId="77777777" w:rsidR="00594E3C" w:rsidRPr="0023798C" w:rsidRDefault="00594E3C" w:rsidP="0023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ECC8EDF" wp14:editId="5891B7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50813" cy="210312"/>
            <wp:effectExtent l="0" t="0" r="0" b="0"/>
            <wp:wrapNone/>
            <wp:docPr id="18626" name="Picture 1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6" name="Picture 186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0813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20" w:name="_Toc121232605"/>
    <w:p w14:paraId="0DE9260D" w14:textId="64652315" w:rsidR="009E3595" w:rsidRPr="00FA5E0C" w:rsidRDefault="006F16D2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8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2C2A" wp14:editId="6B3243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0804" cy="248018"/>
                <wp:effectExtent l="0" t="0" r="0" b="0"/>
                <wp:wrapNone/>
                <wp:docPr id="3190" name="Shape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04" cy="248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838" h="248018">
                              <a:moveTo>
                                <a:pt x="0" y="0"/>
                              </a:moveTo>
                              <a:lnTo>
                                <a:pt x="0" y="244678"/>
                              </a:lnTo>
                              <a:lnTo>
                                <a:pt x="1420838" y="248018"/>
                              </a:lnTo>
                              <a:lnTo>
                                <a:pt x="1420838" y="75286"/>
                              </a:lnTo>
                            </a:path>
                          </a:pathLst>
                        </a:custGeom>
                        <a:ln w="6731" cap="flat">
                          <a:miter lim="100000"/>
                        </a:ln>
                      </wps:spPr>
                      <wps:style>
                        <a:lnRef idx="1">
                          <a:srgbClr val="3D266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1D3EFF" id="Shape 3190" o:spid="_x0000_s1026" style="position:absolute;margin-left:0;margin-top:-.05pt;width:111.85pt;height:1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0838,24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" path="m,l,244678r1420838,3340l1420838,75286e" filled="f" strokecolor="#3d266a" strokeweight=".53pt">
                <v:stroke miterlimit="1" joinstyle="miter"/>
                <v:path arrowok="t" textboxrect="0,0,1420838,248018"/>
              </v:shape>
            </w:pict>
          </mc:Fallback>
        </mc:AlternateContent>
      </w:r>
      <w:bookmarkEnd w:id="20"/>
    </w:p>
    <w:p w14:paraId="44657134" w14:textId="111610A5" w:rsidR="006F16D2" w:rsidRDefault="006F16D2" w:rsidP="0023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</w:rPr>
        <w:t xml:space="preserve">          40 mm</w:t>
      </w:r>
    </w:p>
    <w:p w14:paraId="3873BEEC" w14:textId="77777777" w:rsidR="006F1457" w:rsidRDefault="006F1457" w:rsidP="002379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B49F60" w14:textId="63D689DD" w:rsidR="006F16D2" w:rsidRPr="00FA5E0C" w:rsidRDefault="00EB378D" w:rsidP="00237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 xml:space="preserve">- </w:t>
      </w:r>
      <w:r w:rsidR="00D64F30" w:rsidRPr="00FA5E0C">
        <w:rPr>
          <w:rFonts w:ascii="Times New Roman" w:hAnsi="Times New Roman" w:cs="Times New Roman"/>
          <w:b/>
          <w:sz w:val="24"/>
          <w:szCs w:val="24"/>
        </w:rPr>
        <w:t>Prijímateľ</w:t>
      </w:r>
      <w:r w:rsidR="00D64F30" w:rsidRPr="00FA5E0C">
        <w:rPr>
          <w:rFonts w:ascii="Times New Roman" w:hAnsi="Times New Roman" w:cs="Times New Roman"/>
          <w:sz w:val="24"/>
          <w:szCs w:val="24"/>
        </w:rPr>
        <w:t xml:space="preserve"> musí dodržať pri vytváraní loga </w:t>
      </w:r>
      <w:r w:rsidR="00D64F30" w:rsidRPr="00FA5E0C">
        <w:rPr>
          <w:rFonts w:ascii="Times New Roman" w:hAnsi="Times New Roman" w:cs="Times New Roman"/>
          <w:b/>
          <w:sz w:val="24"/>
          <w:szCs w:val="24"/>
          <w:u w:val="single"/>
        </w:rPr>
        <w:t>ochrannú</w:t>
      </w:r>
      <w:r w:rsidR="006F16D2" w:rsidRPr="00FA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D64F30" w:rsidRPr="00FA5E0C">
        <w:rPr>
          <w:rFonts w:ascii="Times New Roman" w:hAnsi="Times New Roman" w:cs="Times New Roman"/>
          <w:b/>
          <w:sz w:val="24"/>
          <w:szCs w:val="24"/>
          <w:u w:val="single"/>
        </w:rPr>
        <w:t>ónu</w:t>
      </w:r>
      <w:r w:rsidR="00582440" w:rsidRPr="00FA5E0C">
        <w:rPr>
          <w:rFonts w:ascii="Times New Roman" w:hAnsi="Times New Roman" w:cs="Times New Roman"/>
          <w:sz w:val="24"/>
          <w:szCs w:val="24"/>
        </w:rPr>
        <w:t>:</w:t>
      </w:r>
    </w:p>
    <w:p w14:paraId="4DF299E9" w14:textId="002E7ACA" w:rsidR="006F1457" w:rsidRDefault="00582440" w:rsidP="006F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 xml:space="preserve">      </w:t>
      </w:r>
      <w:r w:rsidR="006F1457">
        <w:rPr>
          <w:rFonts w:ascii="Times New Roman" w:hAnsi="Times New Roman" w:cs="Times New Roman"/>
          <w:sz w:val="24"/>
          <w:szCs w:val="24"/>
        </w:rPr>
        <w:t xml:space="preserve">                  X                                                                                    X</w:t>
      </w:r>
    </w:p>
    <w:tbl>
      <w:tblPr>
        <w:tblpPr w:leftFromText="141" w:rightFromText="141" w:vertAnchor="text" w:tblpX="91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725"/>
        <w:gridCol w:w="709"/>
      </w:tblGrid>
      <w:tr w:rsidR="006F1457" w14:paraId="19759E9A" w14:textId="77777777" w:rsidTr="006524A6">
        <w:trPr>
          <w:trHeight w:val="694"/>
        </w:trPr>
        <w:tc>
          <w:tcPr>
            <w:tcW w:w="657" w:type="dxa"/>
            <w:shd w:val="clear" w:color="auto" w:fill="auto"/>
          </w:tcPr>
          <w:p w14:paraId="6F076C96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ADDBABF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51D56D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F1457" w14:paraId="612B4AF3" w14:textId="77777777" w:rsidTr="006524A6">
        <w:trPr>
          <w:trHeight w:val="832"/>
        </w:trPr>
        <w:tc>
          <w:tcPr>
            <w:tcW w:w="657" w:type="dxa"/>
            <w:shd w:val="clear" w:color="auto" w:fill="auto"/>
          </w:tcPr>
          <w:p w14:paraId="505231EB" w14:textId="77777777" w:rsidR="006F1457" w:rsidRDefault="006F1457" w:rsidP="006524A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725" w:type="dxa"/>
          </w:tcPr>
          <w:p w14:paraId="7C51D225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8720" behindDoc="0" locked="0" layoutInCell="1" allowOverlap="1" wp14:anchorId="66601EB3" wp14:editId="10869F9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90805</wp:posOffset>
                  </wp:positionV>
                  <wp:extent cx="2901627" cy="405367"/>
                  <wp:effectExtent l="0" t="0" r="0" b="0"/>
                  <wp:wrapNone/>
                  <wp:docPr id="18638" name="Picture 18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8" name="Picture 186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27" cy="40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</w:tcPr>
          <w:p w14:paraId="69F7C41C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57" w14:paraId="6CFF9A05" w14:textId="77777777" w:rsidTr="006524A6">
        <w:trPr>
          <w:trHeight w:val="717"/>
        </w:trPr>
        <w:tc>
          <w:tcPr>
            <w:tcW w:w="657" w:type="dxa"/>
            <w:shd w:val="clear" w:color="auto" w:fill="auto"/>
          </w:tcPr>
          <w:p w14:paraId="54E731E1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44716A44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069143" w14:textId="77777777" w:rsidR="006F1457" w:rsidRDefault="006F1457" w:rsidP="0065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49420" w14:textId="77777777" w:rsidR="006F1457" w:rsidRDefault="006F1457" w:rsidP="006F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4734F17" w14:textId="77777777" w:rsidR="006F1457" w:rsidRDefault="006F1457" w:rsidP="006F1457">
      <w:pPr>
        <w:rPr>
          <w:rFonts w:ascii="Times New Roman" w:hAnsi="Times New Roman" w:cs="Times New Roman"/>
          <w:sz w:val="24"/>
          <w:szCs w:val="24"/>
        </w:rPr>
      </w:pPr>
    </w:p>
    <w:p w14:paraId="76ADF96C" w14:textId="77777777" w:rsidR="006F1457" w:rsidRPr="006F16D2" w:rsidRDefault="006F1457" w:rsidP="006F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5CA56" wp14:editId="4E501497">
                <wp:simplePos x="0" y="0"/>
                <wp:positionH relativeFrom="column">
                  <wp:posOffset>400050</wp:posOffset>
                </wp:positionH>
                <wp:positionV relativeFrom="paragraph">
                  <wp:posOffset>174625</wp:posOffset>
                </wp:positionV>
                <wp:extent cx="45719" cy="452755"/>
                <wp:effectExtent l="0" t="0" r="12065" b="23495"/>
                <wp:wrapNone/>
                <wp:docPr id="18624" name="Ľavá jednoduchá zátvorka 18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27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E7B074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Ľavá jednoduchá zátvorka 18624" o:spid="_x0000_s1026" type="#_x0000_t85" style="position:absolute;margin-left:31.5pt;margin-top:13.75pt;width:3.6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" adj="182" strokecolor="#5b9bd5 [3204]" strokeweight=".5pt">
                <v:stroke joinstyle="miter"/>
              </v:shape>
            </w:pict>
          </mc:Fallback>
        </mc:AlternateContent>
      </w:r>
    </w:p>
    <w:p w14:paraId="0B469CCC" w14:textId="77777777" w:rsidR="006F1457" w:rsidRPr="001F127D" w:rsidRDefault="006F1457" w:rsidP="006F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127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9FBA0" w14:textId="77777777" w:rsidR="006F1457" w:rsidRDefault="006F1457" w:rsidP="006F1457"/>
    <w:p w14:paraId="473707D6" w14:textId="77777777" w:rsidR="006F1457" w:rsidRDefault="006F1457" w:rsidP="006F1457">
      <w:r>
        <w:t xml:space="preserve"> </w:t>
      </w:r>
    </w:p>
    <w:p w14:paraId="25346700" w14:textId="77777777" w:rsidR="006F1457" w:rsidRPr="000B3E12" w:rsidRDefault="006F1457" w:rsidP="006F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127D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F127D">
        <w:rPr>
          <w:rFonts w:ascii="Times New Roman" w:hAnsi="Times New Roman" w:cs="Times New Roman"/>
          <w:sz w:val="24"/>
          <w:szCs w:val="24"/>
        </w:rPr>
        <w:t>X</w:t>
      </w:r>
    </w:p>
    <w:p w14:paraId="5488B360" w14:textId="656EF284" w:rsidR="001F127D" w:rsidRPr="00FA5E0C" w:rsidRDefault="001F127D" w:rsidP="006F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65CD1" w14:textId="77777777" w:rsidR="006F16D2" w:rsidRPr="00FA5E0C" w:rsidRDefault="00EB378D" w:rsidP="00237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4F30" w:rsidRPr="00FA5E0C">
        <w:rPr>
          <w:rFonts w:ascii="Times New Roman" w:hAnsi="Times New Roman" w:cs="Times New Roman"/>
          <w:b/>
          <w:sz w:val="24"/>
          <w:szCs w:val="24"/>
        </w:rPr>
        <w:t>Prijímateľ</w:t>
      </w:r>
      <w:r w:rsidR="00D64F30" w:rsidRPr="00FA5E0C">
        <w:rPr>
          <w:rFonts w:ascii="Times New Roman" w:hAnsi="Times New Roman" w:cs="Times New Roman"/>
          <w:sz w:val="24"/>
          <w:szCs w:val="24"/>
        </w:rPr>
        <w:t xml:space="preserve"> musí uvádzať </w:t>
      </w:r>
      <w:r w:rsidR="00D64F30" w:rsidRPr="00FA5E0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F16D2" w:rsidRPr="00FA5E0C">
        <w:rPr>
          <w:rFonts w:ascii="Times New Roman" w:hAnsi="Times New Roman" w:cs="Times New Roman"/>
          <w:b/>
          <w:sz w:val="24"/>
          <w:szCs w:val="24"/>
          <w:u w:val="single"/>
        </w:rPr>
        <w:t>ovinné logá</w:t>
      </w:r>
      <w:r w:rsidR="00103F70" w:rsidRPr="00FA5E0C">
        <w:rPr>
          <w:rFonts w:ascii="Times New Roman" w:hAnsi="Times New Roman" w:cs="Times New Roman"/>
          <w:sz w:val="24"/>
          <w:szCs w:val="24"/>
        </w:rPr>
        <w:t>:</w:t>
      </w:r>
      <w:r w:rsidR="006F16D2" w:rsidRPr="00FA5E0C">
        <w:rPr>
          <w:rFonts w:ascii="Times New Roman" w:hAnsi="Times New Roman" w:cs="Times New Roman"/>
          <w:sz w:val="24"/>
          <w:szCs w:val="24"/>
        </w:rPr>
        <w:t xml:space="preserve"> PLÁN OBNOVY – MINISTERSTVO ZDRAVOTNÍCTVA – logo EUROPSKEJ ÚNIE – názov </w:t>
      </w:r>
      <w:r w:rsidR="006F16D2" w:rsidRPr="00FA5E0C">
        <w:rPr>
          <w:rFonts w:ascii="Times New Roman" w:hAnsi="Times New Roman" w:cs="Times New Roman"/>
          <w:b/>
          <w:color w:val="000000"/>
          <w:sz w:val="24"/>
          <w:szCs w:val="24"/>
        </w:rPr>
        <w:t>„Financované Európskou úniou NextGenerationEU</w:t>
      </w:r>
      <w:r w:rsidR="006F16D2" w:rsidRPr="00FA5E0C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5B3389D4" w14:textId="77777777" w:rsidR="006F16D2" w:rsidRPr="0023798C" w:rsidRDefault="006F16D2" w:rsidP="0023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798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6755272" wp14:editId="5DE88686">
            <wp:extent cx="5502275" cy="1070126"/>
            <wp:effectExtent l="0" t="0" r="317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O MZ S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10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63EE" w14:textId="77777777" w:rsidR="002D7ABF" w:rsidRPr="0023798C" w:rsidRDefault="000C0ACB" w:rsidP="00E61BEF">
      <w:pPr>
        <w:pStyle w:val="Nadpis2"/>
        <w:spacing w:before="120" w:line="360" w:lineRule="auto"/>
        <w:jc w:val="both"/>
        <w:rPr>
          <w:rStyle w:val="Nadpis2Char"/>
          <w:rFonts w:ascii="Times New Roman" w:hAnsi="Times New Roman" w:cs="Times New Roman"/>
        </w:rPr>
      </w:pPr>
      <w:bookmarkStart w:id="21" w:name="_Toc121232606"/>
      <w:r w:rsidRPr="0023798C">
        <w:rPr>
          <w:rFonts w:ascii="Times New Roman" w:hAnsi="Times New Roman" w:cs="Times New Roman"/>
        </w:rPr>
        <w:t>4.2</w:t>
      </w:r>
      <w:r w:rsidR="00C7619A" w:rsidRPr="0023798C">
        <w:rPr>
          <w:rFonts w:ascii="Times New Roman" w:hAnsi="Times New Roman" w:cs="Times New Roman"/>
        </w:rPr>
        <w:t xml:space="preserve"> Farebné hodnoty</w:t>
      </w:r>
      <w:r w:rsidR="00C7619A" w:rsidRPr="0023798C">
        <w:rPr>
          <w:rStyle w:val="Nadpis2Char"/>
          <w:rFonts w:ascii="Times New Roman" w:hAnsi="Times New Roman" w:cs="Times New Roman"/>
        </w:rPr>
        <w:t xml:space="preserve"> loga</w:t>
      </w:r>
      <w:r w:rsidR="00C97F56" w:rsidRPr="0023798C">
        <w:rPr>
          <w:rStyle w:val="Nadpis2Char"/>
          <w:rFonts w:ascii="Times New Roman" w:hAnsi="Times New Roman" w:cs="Times New Roman"/>
        </w:rPr>
        <w:t xml:space="preserve"> a používané farby</w:t>
      </w:r>
      <w:bookmarkEnd w:id="21"/>
    </w:p>
    <w:p w14:paraId="78757A19" w14:textId="12AC1D65" w:rsidR="00C97F56" w:rsidRPr="00FA5E0C" w:rsidRDefault="00AA0CB7" w:rsidP="00E61BE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C6">
        <w:rPr>
          <w:rFonts w:ascii="Times New Roman" w:hAnsi="Times New Roman" w:cs="Times New Roman"/>
          <w:color w:val="000000"/>
          <w:sz w:val="24"/>
          <w:szCs w:val="24"/>
        </w:rPr>
        <w:t xml:space="preserve">Prijímateľ pri tvorbe dizajnu môže zvoliť farebnosť emblému EÚ a loga plánu obnovy v bielej, čiernej a farebnej verzii. Rôzne formáty a farebnosť log nájde na webe plánu obnovy </w:t>
      </w:r>
      <w:hyperlink r:id="rId16" w:history="1">
        <w:r w:rsidRPr="00602FD3">
          <w:rPr>
            <w:rStyle w:val="Hypertextovprepojenie"/>
          </w:rPr>
          <w:t>https://www.planobnovy.sk/site/assets/files/1234/loga.zip</w:t>
        </w:r>
      </w:hyperlink>
      <w:r>
        <w:t xml:space="preserve"> </w:t>
      </w:r>
      <w:r w:rsidRPr="007B6EC6">
        <w:rPr>
          <w:rFonts w:ascii="Times New Roman" w:hAnsi="Times New Roman" w:cs="Times New Roman"/>
          <w:color w:val="000000"/>
          <w:sz w:val="24"/>
          <w:szCs w:val="24"/>
        </w:rPr>
        <w:t xml:space="preserve">Zároveň môže pri tvorbe dizajnu použiť odporúčané farby nižšie: </w:t>
      </w:r>
    </w:p>
    <w:p w14:paraId="4DDA0CB7" w14:textId="77777777" w:rsidR="00EF4CB1" w:rsidRPr="0023798C" w:rsidRDefault="00EF4CB1" w:rsidP="0023798C">
      <w:pPr>
        <w:shd w:val="clear" w:color="auto" w:fill="2A276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6973B" w14:textId="77777777" w:rsidR="00EF4CB1" w:rsidRPr="0023798C" w:rsidRDefault="00EF4CB1" w:rsidP="0023798C">
      <w:pPr>
        <w:shd w:val="clear" w:color="auto" w:fill="2A276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9516F" w14:textId="77F8E228" w:rsidR="00EF4CB1" w:rsidRPr="0023798C" w:rsidRDefault="00EF4CB1" w:rsidP="0023798C">
      <w:pPr>
        <w:shd w:val="clear" w:color="auto" w:fill="2A276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1933" w14:textId="77777777" w:rsidR="00C56A8E" w:rsidRPr="00FA5E0C" w:rsidRDefault="00C56A8E" w:rsidP="00237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C:  100    R: 42      # Pantone Blue 072 MC</w:t>
      </w:r>
    </w:p>
    <w:p w14:paraId="2A715A93" w14:textId="77777777" w:rsidR="00C56A8E" w:rsidRPr="00FA5E0C" w:rsidRDefault="00C56A8E" w:rsidP="00237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 xml:space="preserve">M: 100    G: 39      # Pantone Red  032 MC </w:t>
      </w:r>
    </w:p>
    <w:p w14:paraId="59AC70D9" w14:textId="77777777" w:rsidR="00C56A8E" w:rsidRPr="00FA5E0C" w:rsidRDefault="00C56A8E" w:rsidP="00237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 xml:space="preserve">Y:  26   </w:t>
      </w:r>
      <w:r w:rsidRPr="0023798C">
        <w:rPr>
          <w:rFonts w:ascii="Times New Roman" w:hAnsi="Times New Roman" w:cs="Times New Roman"/>
          <w:sz w:val="30"/>
          <w:szCs w:val="30"/>
        </w:rPr>
        <w:t xml:space="preserve">  </w:t>
      </w:r>
      <w:r w:rsidRPr="00FA5E0C">
        <w:rPr>
          <w:rFonts w:ascii="Times New Roman" w:hAnsi="Times New Roman" w:cs="Times New Roman"/>
          <w:sz w:val="24"/>
          <w:szCs w:val="24"/>
        </w:rPr>
        <w:t>B: 104</w:t>
      </w:r>
    </w:p>
    <w:p w14:paraId="47721E8E" w14:textId="77777777" w:rsidR="00C56A8E" w:rsidRPr="00FA5E0C" w:rsidRDefault="006933D4" w:rsidP="00237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K:  18</w:t>
      </w:r>
    </w:p>
    <w:p w14:paraId="000B12BE" w14:textId="77777777" w:rsidR="00EF4CB1" w:rsidRPr="00FA5E0C" w:rsidRDefault="00EF4CB1" w:rsidP="0023798C">
      <w:pPr>
        <w:shd w:val="clear" w:color="auto" w:fill="ED1C2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BEBE" w14:textId="77777777" w:rsidR="00EF4CB1" w:rsidRPr="00FA5E0C" w:rsidRDefault="00EF4CB1" w:rsidP="0023798C">
      <w:pPr>
        <w:shd w:val="clear" w:color="auto" w:fill="ED1C2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BE4FC" w14:textId="13020585" w:rsidR="00EF4CB1" w:rsidRPr="00FA5E0C" w:rsidRDefault="00EF4CB1" w:rsidP="0023798C">
      <w:pPr>
        <w:shd w:val="clear" w:color="auto" w:fill="ED1C2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6ADE" w14:textId="77777777" w:rsidR="00C56A8E" w:rsidRPr="00DB4112" w:rsidRDefault="00C56A8E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C:</w:t>
      </w:r>
      <w:r w:rsidRPr="00940009">
        <w:rPr>
          <w:rFonts w:ascii="Times New Roman" w:hAnsi="Times New Roman" w:cs="Times New Roman"/>
        </w:rPr>
        <w:t xml:space="preserve"> </w:t>
      </w:r>
      <w:r w:rsidR="00EF4CB1" w:rsidRPr="00940009">
        <w:rPr>
          <w:rFonts w:ascii="Times New Roman" w:hAnsi="Times New Roman" w:cs="Times New Roman"/>
        </w:rPr>
        <w:t xml:space="preserve">  </w:t>
      </w:r>
      <w:r w:rsidRPr="00940009">
        <w:rPr>
          <w:rFonts w:ascii="Times New Roman" w:hAnsi="Times New Roman" w:cs="Times New Roman"/>
        </w:rPr>
        <w:t xml:space="preserve">0       R: </w:t>
      </w:r>
      <w:r w:rsidRPr="00DB4112">
        <w:rPr>
          <w:rFonts w:ascii="Times New Roman" w:hAnsi="Times New Roman" w:cs="Times New Roman"/>
        </w:rPr>
        <w:t>237      # Pantone Red 032 MC</w:t>
      </w:r>
    </w:p>
    <w:p w14:paraId="547C9FE3" w14:textId="77777777" w:rsidR="00EF4CB1" w:rsidRPr="00FF1473" w:rsidRDefault="00C56A8E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1473">
        <w:rPr>
          <w:rFonts w:ascii="Times New Roman" w:hAnsi="Times New Roman" w:cs="Times New Roman"/>
        </w:rPr>
        <w:t>M:</w:t>
      </w:r>
      <w:r w:rsidR="00EF4CB1" w:rsidRPr="00FF1473">
        <w:rPr>
          <w:rFonts w:ascii="Times New Roman" w:hAnsi="Times New Roman" w:cs="Times New Roman"/>
        </w:rPr>
        <w:t xml:space="preserve"> </w:t>
      </w:r>
      <w:r w:rsidRPr="00FF1473">
        <w:rPr>
          <w:rFonts w:ascii="Times New Roman" w:hAnsi="Times New Roman" w:cs="Times New Roman"/>
        </w:rPr>
        <w:t xml:space="preserve">100 </w:t>
      </w:r>
      <w:r w:rsidR="00EF4CB1" w:rsidRPr="00FF1473">
        <w:rPr>
          <w:rFonts w:ascii="Times New Roman" w:hAnsi="Times New Roman" w:cs="Times New Roman"/>
        </w:rPr>
        <w:t xml:space="preserve">   </w:t>
      </w:r>
      <w:r w:rsidRPr="00FF1473">
        <w:rPr>
          <w:rFonts w:ascii="Times New Roman" w:hAnsi="Times New Roman" w:cs="Times New Roman"/>
        </w:rPr>
        <w:t>G:</w:t>
      </w:r>
      <w:r w:rsidR="00EF4CB1" w:rsidRPr="00FF1473">
        <w:rPr>
          <w:rFonts w:ascii="Times New Roman" w:hAnsi="Times New Roman" w:cs="Times New Roman"/>
        </w:rPr>
        <w:t xml:space="preserve"> </w:t>
      </w:r>
      <w:r w:rsidRPr="00FF1473">
        <w:rPr>
          <w:rFonts w:ascii="Times New Roman" w:hAnsi="Times New Roman" w:cs="Times New Roman"/>
        </w:rPr>
        <w:t>28</w:t>
      </w:r>
    </w:p>
    <w:p w14:paraId="4C0EAE1E" w14:textId="77777777" w:rsidR="00EF4CB1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Y:  100    B: 36</w:t>
      </w:r>
    </w:p>
    <w:p w14:paraId="6A3A88E4" w14:textId="77777777" w:rsidR="000C79E6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K:   0</w:t>
      </w:r>
    </w:p>
    <w:p w14:paraId="62A2846B" w14:textId="77777777" w:rsidR="000C79E6" w:rsidRPr="00FA5E0C" w:rsidRDefault="000C79E6" w:rsidP="0023798C">
      <w:pPr>
        <w:pStyle w:val="Default"/>
        <w:shd w:val="clear" w:color="auto" w:fill="00AEEF"/>
        <w:spacing w:line="360" w:lineRule="auto"/>
        <w:jc w:val="both"/>
        <w:rPr>
          <w:rFonts w:ascii="Times New Roman" w:hAnsi="Times New Roman" w:cs="Times New Roman"/>
        </w:rPr>
      </w:pPr>
    </w:p>
    <w:p w14:paraId="0FBEE4CD" w14:textId="77777777" w:rsidR="000C79E6" w:rsidRPr="00FA5E0C" w:rsidRDefault="000C79E6" w:rsidP="0023798C">
      <w:pPr>
        <w:pStyle w:val="Default"/>
        <w:shd w:val="clear" w:color="auto" w:fill="00AEEF"/>
        <w:spacing w:line="360" w:lineRule="auto"/>
        <w:jc w:val="both"/>
        <w:rPr>
          <w:rFonts w:ascii="Times New Roman" w:hAnsi="Times New Roman" w:cs="Times New Roman"/>
        </w:rPr>
      </w:pPr>
    </w:p>
    <w:p w14:paraId="52AF4337" w14:textId="7F6C8149" w:rsidR="000C79E6" w:rsidRPr="00FA5E0C" w:rsidRDefault="000C79E6" w:rsidP="0023798C">
      <w:pPr>
        <w:pStyle w:val="Default"/>
        <w:shd w:val="clear" w:color="auto" w:fill="00AEEF"/>
        <w:spacing w:line="360" w:lineRule="auto"/>
        <w:jc w:val="both"/>
        <w:rPr>
          <w:rFonts w:ascii="Times New Roman" w:hAnsi="Times New Roman" w:cs="Times New Roman"/>
        </w:rPr>
      </w:pPr>
    </w:p>
    <w:p w14:paraId="28B28347" w14:textId="77777777" w:rsidR="00EF4CB1" w:rsidRPr="00FA5E0C" w:rsidRDefault="000C79E6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C: 100     R:   0           # Pantone 801 MC</w:t>
      </w:r>
    </w:p>
    <w:p w14:paraId="6362FCA7" w14:textId="77777777" w:rsidR="000C79E6" w:rsidRPr="00FA5E0C" w:rsidRDefault="000C79E6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M: 0        G:174</w:t>
      </w:r>
    </w:p>
    <w:p w14:paraId="678385E8" w14:textId="77777777" w:rsidR="000C79E6" w:rsidRPr="00FA5E0C" w:rsidRDefault="000C79E6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Y: 0         B:239</w:t>
      </w:r>
    </w:p>
    <w:p w14:paraId="3BB4FD0F" w14:textId="77777777" w:rsidR="00B8751D" w:rsidRPr="00FA5E0C" w:rsidRDefault="000C79E6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E0C">
        <w:rPr>
          <w:rFonts w:ascii="Times New Roman" w:hAnsi="Times New Roman" w:cs="Times New Roman"/>
        </w:rPr>
        <w:t>K: 0</w:t>
      </w:r>
    </w:p>
    <w:p w14:paraId="295CF1E1" w14:textId="0B39D307" w:rsidR="00C86041" w:rsidRPr="0023798C" w:rsidRDefault="000C0ACB" w:rsidP="002F262A">
      <w:pPr>
        <w:pStyle w:val="Nadpis2"/>
        <w:spacing w:before="120" w:line="360" w:lineRule="auto"/>
        <w:jc w:val="both"/>
        <w:rPr>
          <w:rFonts w:ascii="Times New Roman" w:hAnsi="Times New Roman" w:cs="Times New Roman"/>
        </w:rPr>
      </w:pPr>
      <w:bookmarkStart w:id="22" w:name="_Toc121232607"/>
      <w:r w:rsidRPr="0023798C">
        <w:rPr>
          <w:rFonts w:ascii="Times New Roman" w:hAnsi="Times New Roman" w:cs="Times New Roman"/>
        </w:rPr>
        <w:lastRenderedPageBreak/>
        <w:t>4.3</w:t>
      </w:r>
      <w:r w:rsidR="00C86041" w:rsidRPr="0023798C">
        <w:rPr>
          <w:rFonts w:ascii="Times New Roman" w:hAnsi="Times New Roman" w:cs="Times New Roman"/>
        </w:rPr>
        <w:t xml:space="preserve"> Písmo</w:t>
      </w:r>
      <w:bookmarkEnd w:id="22"/>
    </w:p>
    <w:p w14:paraId="28BE29CF" w14:textId="77777777" w:rsidR="00FF1473" w:rsidRPr="00FF1473" w:rsidRDefault="00FF1473" w:rsidP="002F262A">
      <w:pPr>
        <w:autoSpaceDE w:val="0"/>
        <w:autoSpaceDN w:val="0"/>
        <w:adjustRightInd w:val="0"/>
        <w:spacing w:before="120" w:after="0" w:line="360" w:lineRule="auto"/>
        <w:rPr>
          <w:rFonts w:ascii="ArialMT" w:hAnsi="ArialMT" w:cs="ArialMT"/>
        </w:rPr>
      </w:pPr>
      <w:r w:rsidRPr="00FF1473">
        <w:rPr>
          <w:rFonts w:ascii="ArialMT" w:hAnsi="ArialMT" w:cs="ArialMT"/>
        </w:rPr>
        <w:t>ARIAL Regular</w:t>
      </w:r>
    </w:p>
    <w:p w14:paraId="2256A6E5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F1473">
        <w:rPr>
          <w:rFonts w:ascii="ArialMT" w:hAnsi="ArialMT" w:cs="ArialMT"/>
        </w:rPr>
        <w:t>AÁÄBCČDĎEÉFGHIÍJKLĹĽMNŇOÓÔPQRŔSŠTŤUÚVWXYÝZŽ</w:t>
      </w:r>
    </w:p>
    <w:p w14:paraId="714D579C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F1473">
        <w:rPr>
          <w:rFonts w:ascii="ArialMT" w:hAnsi="ArialMT" w:cs="ArialMT"/>
        </w:rPr>
        <w:t>aáäbcčdďeéfghiíjklĺľmnňoóôpqrŕsštťuúvwxyýzž</w:t>
      </w:r>
    </w:p>
    <w:p w14:paraId="3F26F342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F1473">
        <w:rPr>
          <w:rFonts w:ascii="ArialMT" w:hAnsi="ArialMT" w:cs="ArialMT"/>
        </w:rPr>
        <w:t>0123456789.,:;´()ˇ_!?/%&amp;+-*=@§€„”...</w:t>
      </w:r>
    </w:p>
    <w:p w14:paraId="544F00EB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FF1473">
        <w:rPr>
          <w:rFonts w:ascii="Arial-ItalicMT" w:hAnsi="Arial-ItalicMT" w:cs="Arial-ItalicMT"/>
          <w:i/>
          <w:iCs/>
        </w:rPr>
        <w:t>ARIAL Italic</w:t>
      </w:r>
    </w:p>
    <w:p w14:paraId="75E31E52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FF1473">
        <w:rPr>
          <w:rFonts w:ascii="Arial-ItalicMT" w:hAnsi="Arial-ItalicMT" w:cs="Arial-ItalicMT"/>
          <w:i/>
          <w:iCs/>
        </w:rPr>
        <w:t>AÁÄBCČDĎEÉFGHIÍJKLĹĽMNŇOÓÔPQRŔSŠTŤUÚVWXYÝZŽ</w:t>
      </w:r>
    </w:p>
    <w:p w14:paraId="250F1FA9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FF1473">
        <w:rPr>
          <w:rFonts w:ascii="Arial-ItalicMT" w:hAnsi="Arial-ItalicMT" w:cs="Arial-ItalicMT"/>
          <w:i/>
          <w:iCs/>
        </w:rPr>
        <w:t>aáäbcčdďeéfghiíjklĺľmnňoóôpqrŕsštťuúvwxyýzž</w:t>
      </w:r>
    </w:p>
    <w:p w14:paraId="503E5136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FF1473">
        <w:rPr>
          <w:rFonts w:ascii="Arial-ItalicMT" w:hAnsi="Arial-ItalicMT" w:cs="Arial-ItalicMT"/>
          <w:i/>
          <w:iCs/>
        </w:rPr>
        <w:t>0123456789.,:;´()ˇ_!?/%&amp;+-*=@§€„”...</w:t>
      </w:r>
    </w:p>
    <w:p w14:paraId="01BE7504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029BB941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F1473">
        <w:rPr>
          <w:rFonts w:ascii="Arial-BoldMT" w:hAnsi="Arial-BoldMT" w:cs="Arial-BoldMT"/>
          <w:b/>
          <w:bCs/>
        </w:rPr>
        <w:t>ARIAL Bold</w:t>
      </w:r>
    </w:p>
    <w:p w14:paraId="2B1E98D5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F1473">
        <w:rPr>
          <w:rFonts w:ascii="Arial-BoldMT" w:hAnsi="Arial-BoldMT" w:cs="Arial-BoldMT"/>
          <w:b/>
          <w:bCs/>
        </w:rPr>
        <w:t>AÁÄBCČDĎEÉFGHIÍJKLĹĽMNŇOÓÔPQRŔSŠTŤUÚVWXYÝZŽ</w:t>
      </w:r>
    </w:p>
    <w:p w14:paraId="4FD9DFEA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F1473">
        <w:rPr>
          <w:rFonts w:ascii="Arial-BoldMT" w:hAnsi="Arial-BoldMT" w:cs="Arial-BoldMT"/>
          <w:b/>
          <w:bCs/>
        </w:rPr>
        <w:t>aáäbcčdďeéfghiíjklĺľmnňoóôpqrŕsštťuúvwxyýzž</w:t>
      </w:r>
    </w:p>
    <w:p w14:paraId="74700393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F1473">
        <w:rPr>
          <w:rFonts w:ascii="Arial-BoldMT" w:hAnsi="Arial-BoldMT" w:cs="Arial-BoldMT"/>
          <w:b/>
          <w:bCs/>
        </w:rPr>
        <w:t>0123456789.,:;´()ˇ_!?/%&amp;+-*=@§€„”...</w:t>
      </w:r>
    </w:p>
    <w:p w14:paraId="08460A01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1FA758D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FF1473">
        <w:rPr>
          <w:rFonts w:ascii="Arial-BoldItalicMT" w:hAnsi="Arial-BoldItalicMT" w:cs="Arial-BoldItalicMT"/>
          <w:b/>
          <w:bCs/>
          <w:i/>
          <w:iCs/>
        </w:rPr>
        <w:t>ARIAL Bold Italic</w:t>
      </w:r>
    </w:p>
    <w:p w14:paraId="007C43A5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FF1473">
        <w:rPr>
          <w:rFonts w:ascii="Arial-BoldItalicMT" w:hAnsi="Arial-BoldItalicMT" w:cs="Arial-BoldItalicMT"/>
          <w:b/>
          <w:bCs/>
          <w:i/>
          <w:iCs/>
        </w:rPr>
        <w:t>AÁÄBCČDĎEÉFGHIÍJKLĹĽMNŇOÓÔPQRŔSŠTŤUÚVWXYÝZŽ</w:t>
      </w:r>
    </w:p>
    <w:p w14:paraId="3A3BC4DF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FF1473">
        <w:rPr>
          <w:rFonts w:ascii="Arial-BoldItalicMT" w:hAnsi="Arial-BoldItalicMT" w:cs="Arial-BoldItalicMT"/>
          <w:b/>
          <w:bCs/>
          <w:i/>
          <w:iCs/>
        </w:rPr>
        <w:t>aáäbcčdďeéfghiíjklĺľmnňoóôpqrŕsštťuúvwxyýzž</w:t>
      </w:r>
    </w:p>
    <w:p w14:paraId="21FC64C4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FF1473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0123456789.,:;´()ˇ_!?/%&amp;+-*=@§€„”...</w:t>
      </w:r>
    </w:p>
    <w:p w14:paraId="6AB27E0E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5C9ACA88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473">
        <w:rPr>
          <w:rFonts w:ascii="Arial" w:hAnsi="Arial" w:cs="Arial"/>
          <w:sz w:val="24"/>
          <w:szCs w:val="24"/>
        </w:rPr>
        <w:t>Základný typ písma je voľne dostupné písmo Arial. Toto písmo sa používa vo všetkých</w:t>
      </w:r>
    </w:p>
    <w:p w14:paraId="3958AF61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473">
        <w:rPr>
          <w:rFonts w:ascii="Arial" w:hAnsi="Arial" w:cs="Arial"/>
          <w:sz w:val="24"/>
          <w:szCs w:val="24"/>
        </w:rPr>
        <w:t>grafických výstupoch (veľkoplošný pútač, stála tabuľa, plagát, atď.), v prezentačných</w:t>
      </w:r>
    </w:p>
    <w:p w14:paraId="1A4CEC44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473">
        <w:rPr>
          <w:rFonts w:ascii="Arial" w:hAnsi="Arial" w:cs="Arial"/>
          <w:sz w:val="24"/>
          <w:szCs w:val="24"/>
        </w:rPr>
        <w:t>materiáloch, v administratíve (hlavičkové papiere, zápisy z rokovaní, prezenčné listiny,</w:t>
      </w:r>
    </w:p>
    <w:p w14:paraId="14109FE2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473">
        <w:rPr>
          <w:rFonts w:ascii="Arial" w:hAnsi="Arial" w:cs="Arial"/>
          <w:sz w:val="24"/>
          <w:szCs w:val="24"/>
        </w:rPr>
        <w:t>atď.) a v online komunikácii (e-mail, web, prezentácie, atď.).</w:t>
      </w:r>
    </w:p>
    <w:p w14:paraId="5CD256E6" w14:textId="77777777" w:rsidR="00FF1473" w:rsidRPr="00FF1473" w:rsidRDefault="00FF1473" w:rsidP="00FF1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C9F6F" w14:textId="77777777" w:rsidR="00FF1473" w:rsidRPr="00FF1473" w:rsidRDefault="00FF1473" w:rsidP="00E61BEF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color w:val="000000"/>
          <w:sz w:val="24"/>
          <w:szCs w:val="24"/>
        </w:rPr>
      </w:pPr>
      <w:r w:rsidRPr="00FF1473">
        <w:rPr>
          <w:rFonts w:ascii="Calibri" w:hAnsi="Calibri" w:cs="Calibri"/>
          <w:color w:val="000000"/>
          <w:sz w:val="24"/>
          <w:szCs w:val="24"/>
        </w:rPr>
        <w:t>Ako doplnkové písmo sa odporúča použiť písmo Calibri.</w:t>
      </w:r>
    </w:p>
    <w:p w14:paraId="1782DFA9" w14:textId="7EE45FB4" w:rsidR="00FF1473" w:rsidRPr="00E61BEF" w:rsidRDefault="000C0ACB" w:rsidP="00E61BEF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</w:rPr>
      </w:pPr>
      <w:bookmarkStart w:id="23" w:name="_Toc121232608"/>
      <w:r w:rsidRPr="0023798C">
        <w:rPr>
          <w:rFonts w:ascii="Times New Roman" w:hAnsi="Times New Roman" w:cs="Times New Roman"/>
        </w:rPr>
        <w:t>4.4 Prehľadná tabuľka pre používanie nálepiek, plagátov, pútačov a</w:t>
      </w:r>
      <w:r w:rsidR="00FF1473">
        <w:rPr>
          <w:rFonts w:ascii="Times New Roman" w:hAnsi="Times New Roman" w:cs="Times New Roman"/>
        </w:rPr>
        <w:t> </w:t>
      </w:r>
      <w:r w:rsidRPr="0023798C">
        <w:rPr>
          <w:rFonts w:ascii="Times New Roman" w:hAnsi="Times New Roman" w:cs="Times New Roman"/>
        </w:rPr>
        <w:t>tabúľ</w:t>
      </w:r>
      <w:bookmarkEnd w:id="2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C0ACB" w:rsidRPr="00FA5E0C" w14:paraId="60F50D02" w14:textId="77777777" w:rsidTr="00514EA3">
        <w:tc>
          <w:tcPr>
            <w:tcW w:w="1129" w:type="dxa"/>
          </w:tcPr>
          <w:p w14:paraId="687D875D" w14:textId="77777777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E0C">
              <w:rPr>
                <w:rFonts w:ascii="Times New Roman" w:hAnsi="Times New Roman" w:cs="Times New Roman"/>
                <w:bCs/>
              </w:rPr>
              <w:t>Nálepky</w:t>
            </w:r>
          </w:p>
        </w:tc>
        <w:tc>
          <w:tcPr>
            <w:tcW w:w="7933" w:type="dxa"/>
          </w:tcPr>
          <w:p w14:paraId="32BEE8C8" w14:textId="77777777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E0C">
              <w:rPr>
                <w:rFonts w:ascii="Times New Roman" w:hAnsi="Times New Roman" w:cs="Times New Roman"/>
              </w:rPr>
              <w:t>Pre projekty, kde je poskytnutie prostriedkov mechanizmu na obstaranie a nákup materiálno-technického zariadenia/vybavenia a/alebo obstaranie a/alebo IKT techniky.</w:t>
            </w:r>
            <w:r w:rsidRPr="00FA5E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C0ACB" w:rsidRPr="00FA5E0C" w14:paraId="30AE9395" w14:textId="77777777" w:rsidTr="00514EA3">
        <w:tc>
          <w:tcPr>
            <w:tcW w:w="1129" w:type="dxa"/>
          </w:tcPr>
          <w:p w14:paraId="3400E317" w14:textId="77777777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E0C">
              <w:rPr>
                <w:rFonts w:ascii="Times New Roman" w:hAnsi="Times New Roman" w:cs="Times New Roman"/>
                <w:bCs/>
              </w:rPr>
              <w:t>Plagát</w:t>
            </w:r>
          </w:p>
        </w:tc>
        <w:tc>
          <w:tcPr>
            <w:tcW w:w="7933" w:type="dxa"/>
          </w:tcPr>
          <w:p w14:paraId="2114A946" w14:textId="77777777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E0C">
              <w:rPr>
                <w:rFonts w:ascii="Times New Roman" w:hAnsi="Times New Roman" w:cs="Times New Roman"/>
              </w:rPr>
              <w:t>Pre projekty, kde je celkové poskytnutie prostriedkov mechanizmu na projekt do 20 000,- eur je postačujúce použiť formát plagátu vo veľkosti A5 v papierovej alebo ekvivalentnej forme na ľahko viditeľnom mieste.</w:t>
            </w:r>
          </w:p>
        </w:tc>
      </w:tr>
      <w:tr w:rsidR="000C0ACB" w:rsidRPr="00FA5E0C" w14:paraId="36ADB2D9" w14:textId="77777777" w:rsidTr="00514EA3">
        <w:tc>
          <w:tcPr>
            <w:tcW w:w="1129" w:type="dxa"/>
          </w:tcPr>
          <w:p w14:paraId="34609AF7" w14:textId="77777777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E0C">
              <w:rPr>
                <w:rFonts w:ascii="Times New Roman" w:hAnsi="Times New Roman" w:cs="Times New Roman"/>
                <w:bCs/>
              </w:rPr>
              <w:t>Pútač</w:t>
            </w:r>
          </w:p>
        </w:tc>
        <w:tc>
          <w:tcPr>
            <w:tcW w:w="7933" w:type="dxa"/>
          </w:tcPr>
          <w:p w14:paraId="7925B56B" w14:textId="2D6F1682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E0C">
              <w:rPr>
                <w:rFonts w:ascii="Times New Roman" w:hAnsi="Times New Roman" w:cs="Times New Roman"/>
              </w:rPr>
              <w:t>Pre projekty</w:t>
            </w:r>
            <w:r w:rsidR="001425F9">
              <w:rPr>
                <w:rFonts w:ascii="Times New Roman" w:hAnsi="Times New Roman" w:cs="Times New Roman"/>
              </w:rPr>
              <w:t xml:space="preserve"> stavebného charakteru, </w:t>
            </w:r>
            <w:r w:rsidRPr="00FA5E0C">
              <w:rPr>
                <w:rFonts w:ascii="Times New Roman" w:hAnsi="Times New Roman" w:cs="Times New Roman"/>
              </w:rPr>
              <w:t xml:space="preserve"> kde je celkové poskytnutie prostriedkov mechanizmu na projekt nad 20 000,- eur</w:t>
            </w:r>
            <w:r w:rsidR="00C216AF" w:rsidRPr="00FA5E0C">
              <w:rPr>
                <w:rFonts w:ascii="Times New Roman" w:hAnsi="Times New Roman" w:cs="Times New Roman"/>
              </w:rPr>
              <w:t>,</w:t>
            </w:r>
            <w:r w:rsidRPr="00FA5E0C">
              <w:rPr>
                <w:rFonts w:ascii="Times New Roman" w:hAnsi="Times New Roman" w:cs="Times New Roman"/>
              </w:rPr>
              <w:t xml:space="preserve"> je povinný prijímateľ použiť formát pútača. </w:t>
            </w:r>
            <w:r w:rsidR="001425F9">
              <w:rPr>
                <w:rFonts w:ascii="Times New Roman" w:hAnsi="Times New Roman" w:cs="Times New Roman"/>
              </w:rPr>
              <w:t>Prijímateľ</w:t>
            </w:r>
            <w:r w:rsidRPr="00FA5E0C">
              <w:rPr>
                <w:rFonts w:ascii="Times New Roman" w:hAnsi="Times New Roman" w:cs="Times New Roman"/>
              </w:rPr>
              <w:t xml:space="preserve"> umiestni pútač na mieste realizácie projektu ľahko viditeľnom verejnosťou. Rozmery pútača budú prispôsobené charakteru projektu a výške poskytnutého prostriedku mechanizmu.</w:t>
            </w:r>
            <w:r w:rsidR="00E750A0" w:rsidRPr="00FA5E0C">
              <w:rPr>
                <w:rFonts w:ascii="Times New Roman" w:hAnsi="Times New Roman" w:cs="Times New Roman"/>
              </w:rPr>
              <w:t xml:space="preserve"> </w:t>
            </w:r>
            <w:r w:rsidR="00E750A0" w:rsidRPr="007B6EC6">
              <w:rPr>
                <w:rFonts w:ascii="Times New Roman" w:hAnsi="Times New Roman" w:cs="Times New Roman"/>
                <w:b/>
                <w:u w:val="single"/>
              </w:rPr>
              <w:t>Rozmer pútača 2000 mm x 1 500 mm.</w:t>
            </w:r>
            <w:r w:rsidR="00E750A0" w:rsidRPr="00FA5E0C">
              <w:rPr>
                <w:rFonts w:ascii="Times New Roman" w:hAnsi="Times New Roman" w:cs="Times New Roman"/>
              </w:rPr>
              <w:t xml:space="preserve"> Umiestnenie musí byť uskutočnené do troch (3) mesiacov od </w:t>
            </w:r>
            <w:r w:rsidR="002945BC">
              <w:rPr>
                <w:rFonts w:ascii="Times New Roman" w:hAnsi="Times New Roman" w:cs="Times New Roman"/>
              </w:rPr>
              <w:t>začatia</w:t>
            </w:r>
            <w:r w:rsidR="002945BC" w:rsidRPr="00DB4112">
              <w:rPr>
                <w:rFonts w:ascii="Times New Roman" w:hAnsi="Times New Roman" w:cs="Times New Roman"/>
              </w:rPr>
              <w:t xml:space="preserve">  </w:t>
            </w:r>
            <w:r w:rsidR="002945BC" w:rsidRPr="00FF1473">
              <w:rPr>
                <w:rFonts w:ascii="Times New Roman" w:hAnsi="Times New Roman" w:cs="Times New Roman"/>
              </w:rPr>
              <w:t>realizácie aktivít projektu</w:t>
            </w:r>
            <w:r w:rsidR="001425F9">
              <w:rPr>
                <w:rFonts w:ascii="Times New Roman" w:hAnsi="Times New Roman" w:cs="Times New Roman"/>
              </w:rPr>
              <w:t xml:space="preserve"> až po </w:t>
            </w:r>
            <w:r w:rsidR="00E750A0" w:rsidRPr="00FA5E0C">
              <w:rPr>
                <w:rFonts w:ascii="Times New Roman" w:hAnsi="Times New Roman" w:cs="Times New Roman"/>
              </w:rPr>
              <w:t>odovzdani</w:t>
            </w:r>
            <w:r w:rsidR="001425F9">
              <w:rPr>
                <w:rFonts w:ascii="Times New Roman" w:hAnsi="Times New Roman" w:cs="Times New Roman"/>
              </w:rPr>
              <w:t>e</w:t>
            </w:r>
            <w:r w:rsidR="00E750A0" w:rsidRPr="00FA5E0C">
              <w:rPr>
                <w:rFonts w:ascii="Times New Roman" w:hAnsi="Times New Roman" w:cs="Times New Roman"/>
              </w:rPr>
              <w:t xml:space="preserve"> staveniska</w:t>
            </w:r>
            <w:r w:rsidR="002945BC">
              <w:rPr>
                <w:rFonts w:ascii="Times New Roman" w:hAnsi="Times New Roman" w:cs="Times New Roman"/>
              </w:rPr>
              <w:t xml:space="preserve"> zhotoviteľovi</w:t>
            </w:r>
            <w:r w:rsidR="001425F9">
              <w:rPr>
                <w:rFonts w:ascii="Times New Roman" w:hAnsi="Times New Roman" w:cs="Times New Roman"/>
              </w:rPr>
              <w:t>.</w:t>
            </w:r>
          </w:p>
        </w:tc>
      </w:tr>
      <w:tr w:rsidR="000C0ACB" w:rsidRPr="00FA5E0C" w14:paraId="0EF75102" w14:textId="77777777" w:rsidTr="00514EA3">
        <w:tc>
          <w:tcPr>
            <w:tcW w:w="1129" w:type="dxa"/>
          </w:tcPr>
          <w:p w14:paraId="40B2F4BE" w14:textId="77777777" w:rsidR="000C0ACB" w:rsidRPr="00FA5E0C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5E0C">
              <w:rPr>
                <w:rFonts w:ascii="Times New Roman" w:hAnsi="Times New Roman" w:cs="Times New Roman"/>
                <w:bCs/>
              </w:rPr>
              <w:lastRenderedPageBreak/>
              <w:t>Tabuľa</w:t>
            </w:r>
          </w:p>
        </w:tc>
        <w:tc>
          <w:tcPr>
            <w:tcW w:w="7933" w:type="dxa"/>
          </w:tcPr>
          <w:p w14:paraId="2C63E28F" w14:textId="19BF51DF" w:rsidR="000C0ACB" w:rsidRPr="00FF1473" w:rsidRDefault="000C0ACB" w:rsidP="002379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E0C">
              <w:rPr>
                <w:rFonts w:ascii="Times New Roman" w:hAnsi="Times New Roman" w:cs="Times New Roman"/>
              </w:rPr>
              <w:t xml:space="preserve">Prijímateľ zabezpečí inštaláciu stálej tabule trvanlivejšej podoby z hodnotnejšieho materiálu najneskôr do </w:t>
            </w:r>
            <w:r w:rsidR="00C216AF" w:rsidRPr="00FA5E0C">
              <w:rPr>
                <w:rFonts w:ascii="Times New Roman" w:hAnsi="Times New Roman" w:cs="Times New Roman"/>
              </w:rPr>
              <w:t>troch (</w:t>
            </w:r>
            <w:r w:rsidRPr="00FA5E0C">
              <w:rPr>
                <w:rFonts w:ascii="Times New Roman" w:hAnsi="Times New Roman" w:cs="Times New Roman"/>
              </w:rPr>
              <w:t>3</w:t>
            </w:r>
            <w:r w:rsidR="00C216AF" w:rsidRPr="00FA5E0C">
              <w:rPr>
                <w:rFonts w:ascii="Times New Roman" w:hAnsi="Times New Roman" w:cs="Times New Roman"/>
              </w:rPr>
              <w:t>)</w:t>
            </w:r>
            <w:r w:rsidRPr="00FA5E0C">
              <w:rPr>
                <w:rFonts w:ascii="Times New Roman" w:hAnsi="Times New Roman" w:cs="Times New Roman"/>
              </w:rPr>
              <w:t xml:space="preserve"> mesiacov </w:t>
            </w:r>
            <w:r w:rsidR="002945BC" w:rsidRPr="00FF1473">
              <w:rPr>
                <w:rFonts w:ascii="Times New Roman" w:hAnsi="Times New Roman" w:cs="Times New Roman"/>
              </w:rPr>
              <w:t>po prevzatí staveniska</w:t>
            </w:r>
            <w:r w:rsidR="002945BC">
              <w:rPr>
                <w:rFonts w:ascii="Times New Roman" w:hAnsi="Times New Roman" w:cs="Times New Roman"/>
              </w:rPr>
              <w:t xml:space="preserve"> od zhotoviteľa</w:t>
            </w:r>
            <w:r w:rsidR="002945BC" w:rsidRPr="00FF1473">
              <w:rPr>
                <w:rFonts w:ascii="Times New Roman" w:hAnsi="Times New Roman" w:cs="Times New Roman"/>
              </w:rPr>
              <w:t>/ukončení realizácie aktivít projektu</w:t>
            </w:r>
            <w:r w:rsidRPr="00FA5E0C">
              <w:rPr>
                <w:rFonts w:ascii="Times New Roman" w:hAnsi="Times New Roman" w:cs="Times New Roman"/>
              </w:rPr>
              <w:t>, pre každý projekt kde je celkové poskytnutie prostriedkov mechanizmu na projekt nad 20 000,- eur stavebného charakteru. Stála tabuľa sa umiestňuje na ľahko verejnosti viditeľnom mieste (na novopostavených, alebo zrekonštruovaných objektoch), ktoré sú prístupné širokej verejno</w:t>
            </w:r>
            <w:r w:rsidR="00C216AF" w:rsidRPr="00FA5E0C">
              <w:rPr>
                <w:rFonts w:ascii="Times New Roman" w:hAnsi="Times New Roman" w:cs="Times New Roman"/>
              </w:rPr>
              <w:t>sti (inštitúcia, budova, objekt</w:t>
            </w:r>
            <w:r w:rsidRPr="00FA5E0C">
              <w:rPr>
                <w:rFonts w:ascii="Times New Roman" w:hAnsi="Times New Roman" w:cs="Times New Roman"/>
              </w:rPr>
              <w:t xml:space="preserve">) tak, aby nenarušila ráz a charakter objektu s ohľadom </w:t>
            </w:r>
            <w:r w:rsidRPr="00DB4112">
              <w:rPr>
                <w:rFonts w:ascii="Times New Roman" w:hAnsi="Times New Roman" w:cs="Times New Roman"/>
              </w:rPr>
              <w:t>predovšetkým na historické a stavebné prvky. Musí mať trvanlivé vyhotovenie, pričom odporúčanými materiálmi sú napr. leštený kameň, sklo, bronz alebo iný kov, plast a pod</w:t>
            </w:r>
            <w:r w:rsidRPr="001425F9">
              <w:rPr>
                <w:rFonts w:ascii="Times New Roman" w:hAnsi="Times New Roman" w:cs="Times New Roman"/>
              </w:rPr>
              <w:t>.</w:t>
            </w:r>
            <w:r w:rsidR="00E750A0" w:rsidRPr="001425F9">
              <w:rPr>
                <w:rFonts w:ascii="Times New Roman" w:hAnsi="Times New Roman" w:cs="Times New Roman"/>
              </w:rPr>
              <w:t xml:space="preserve"> Rozmer tabule 400 mm x 300 mm.</w:t>
            </w:r>
            <w:r w:rsidR="00E750A0" w:rsidRPr="00FF1473">
              <w:rPr>
                <w:rFonts w:ascii="Times New Roman" w:hAnsi="Times New Roman" w:cs="Times New Roman"/>
              </w:rPr>
              <w:t xml:space="preserve"> Počas obdobia udržateľnosti</w:t>
            </w:r>
            <w:r w:rsidR="002945BC">
              <w:rPr>
                <w:rFonts w:ascii="Times New Roman" w:hAnsi="Times New Roman" w:cs="Times New Roman"/>
              </w:rPr>
              <w:t xml:space="preserve">, </w:t>
            </w:r>
            <w:r w:rsidR="002945BC" w:rsidRPr="00FF1473">
              <w:rPr>
                <w:rFonts w:ascii="Times New Roman" w:hAnsi="Times New Roman" w:cs="Times New Roman"/>
              </w:rPr>
              <w:t xml:space="preserve">po dobu </w:t>
            </w:r>
            <w:r w:rsidR="00255DA0">
              <w:rPr>
                <w:rFonts w:ascii="Times New Roman" w:hAnsi="Times New Roman" w:cs="Times New Roman"/>
              </w:rPr>
              <w:t>piatich (5) alebo desiatich10</w:t>
            </w:r>
            <w:r w:rsidR="00255DA0" w:rsidRPr="00DB4112">
              <w:rPr>
                <w:rFonts w:ascii="Times New Roman" w:hAnsi="Times New Roman" w:cs="Times New Roman"/>
              </w:rPr>
              <w:t xml:space="preserve"> rokov</w:t>
            </w:r>
            <w:r w:rsidR="00255DA0">
              <w:rPr>
                <w:rFonts w:ascii="Times New Roman" w:hAnsi="Times New Roman" w:cs="Times New Roman"/>
              </w:rPr>
              <w:t>, podľa znenia Zmluvy o</w:t>
            </w:r>
            <w:r w:rsidR="001425F9">
              <w:rPr>
                <w:rFonts w:ascii="Times New Roman" w:hAnsi="Times New Roman" w:cs="Times New Roman"/>
              </w:rPr>
              <w:t> </w:t>
            </w:r>
            <w:r w:rsidR="00255DA0">
              <w:rPr>
                <w:rFonts w:ascii="Times New Roman" w:hAnsi="Times New Roman" w:cs="Times New Roman"/>
              </w:rPr>
              <w:t>PPM</w:t>
            </w:r>
            <w:r w:rsidR="001425F9">
              <w:rPr>
                <w:rFonts w:ascii="Times New Roman" w:hAnsi="Times New Roman" w:cs="Times New Roman"/>
              </w:rPr>
              <w:t>.</w:t>
            </w:r>
          </w:p>
        </w:tc>
      </w:tr>
    </w:tbl>
    <w:p w14:paraId="235BCEF8" w14:textId="14DEB7FC" w:rsidR="00EF4CB1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41FC721" w14:textId="37A92B70" w:rsidR="000C402F" w:rsidRDefault="00C86041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  <w:bookmarkStart w:id="24" w:name="_Toc121232609"/>
      <w:r w:rsidRPr="0023798C">
        <w:rPr>
          <w:rFonts w:ascii="Times New Roman" w:hAnsi="Times New Roman" w:cs="Times New Roman"/>
        </w:rPr>
        <w:t>4.5</w:t>
      </w:r>
      <w:r w:rsidR="000C402F" w:rsidRPr="0023798C">
        <w:rPr>
          <w:rFonts w:ascii="Times New Roman" w:hAnsi="Times New Roman" w:cs="Times New Roman"/>
        </w:rPr>
        <w:t xml:space="preserve"> Reklamné predmety</w:t>
      </w:r>
      <w:bookmarkEnd w:id="24"/>
    </w:p>
    <w:p w14:paraId="3774A220" w14:textId="6FF42FD7" w:rsidR="006F1457" w:rsidRPr="006F1457" w:rsidRDefault="00E61BEF" w:rsidP="006F1457">
      <w:r w:rsidRPr="0023798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6889A" wp14:editId="2BEBEE53">
                <wp:simplePos x="0" y="0"/>
                <wp:positionH relativeFrom="column">
                  <wp:posOffset>-558213</wp:posOffset>
                </wp:positionH>
                <wp:positionV relativeFrom="paragraph">
                  <wp:posOffset>161234</wp:posOffset>
                </wp:positionV>
                <wp:extent cx="7289715" cy="2906879"/>
                <wp:effectExtent l="0" t="0" r="6985" b="8255"/>
                <wp:wrapNone/>
                <wp:docPr id="3392" name="Shape 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715" cy="2906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0003" h="3888002">
                              <a:moveTo>
                                <a:pt x="0" y="0"/>
                              </a:moveTo>
                              <a:lnTo>
                                <a:pt x="7290003" y="0"/>
                              </a:lnTo>
                              <a:lnTo>
                                <a:pt x="7290003" y="3888002"/>
                              </a:lnTo>
                              <a:lnTo>
                                <a:pt x="2297379" y="3888002"/>
                              </a:lnTo>
                              <a:cubicBezTo>
                                <a:pt x="1028573" y="3888002"/>
                                <a:pt x="0" y="2859429"/>
                                <a:pt x="0" y="15906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0DBA7B" id="Shape 3392" o:spid="_x0000_s1026" style="position:absolute;margin-left:-43.95pt;margin-top:12.7pt;width:574pt;height:22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290003,388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" path="m,l7290003,r,3888002l2297379,3888002c1028573,3888002,,2859429,,1590623l,xe" fillcolor="#392951" stroked="f" strokeweight="0">
                <v:stroke miterlimit="83231f" joinstyle="miter"/>
                <v:path arrowok="t" textboxrect="0,0,7290003,3888002"/>
              </v:shape>
            </w:pict>
          </mc:Fallback>
        </mc:AlternateContent>
      </w:r>
      <w:r w:rsidRPr="002379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3C7DBBD7" wp14:editId="0B5416E6">
            <wp:simplePos x="0" y="0"/>
            <wp:positionH relativeFrom="column">
              <wp:posOffset>595156</wp:posOffset>
            </wp:positionH>
            <wp:positionV relativeFrom="paragraph">
              <wp:posOffset>248683</wp:posOffset>
            </wp:positionV>
            <wp:extent cx="5608098" cy="1789098"/>
            <wp:effectExtent l="0" t="0" r="0" b="0"/>
            <wp:wrapNone/>
            <wp:docPr id="18662" name="Picture 1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2" name="Picture 186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8098" cy="17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6F7F6" w14:textId="69F7BCB4" w:rsidR="000C402F" w:rsidRPr="0023798C" w:rsidRDefault="000C402F" w:rsidP="002379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0349F8" w14:textId="412CE9BE" w:rsidR="00EF4CB1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5399260" w14:textId="6D1A7A88" w:rsidR="00EF4CB1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CB13A33" w14:textId="77777777" w:rsidR="00EF4CB1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12A1C0" w14:textId="77777777" w:rsidR="00EF4CB1" w:rsidRPr="00FA5E0C" w:rsidRDefault="00EF4CB1" w:rsidP="002379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1708CD" w14:textId="77777777" w:rsidR="00E61BEF" w:rsidRDefault="00E61BEF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</w:p>
    <w:p w14:paraId="651E5672" w14:textId="77777777" w:rsidR="00E61BEF" w:rsidRDefault="00E61BEF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</w:p>
    <w:p w14:paraId="19150446" w14:textId="77777777" w:rsidR="00E61BEF" w:rsidRDefault="00E61BEF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</w:p>
    <w:p w14:paraId="0AA2147C" w14:textId="77777777" w:rsidR="00E61BEF" w:rsidRDefault="00E61BEF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</w:p>
    <w:p w14:paraId="283EB878" w14:textId="77777777" w:rsidR="00E61BEF" w:rsidRDefault="00E61BEF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</w:p>
    <w:p w14:paraId="5395924E" w14:textId="14E8D33D" w:rsidR="00E61BEF" w:rsidRDefault="00E61BEF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</w:p>
    <w:p w14:paraId="4F13688F" w14:textId="3F5A9919" w:rsidR="00E61BEF" w:rsidRPr="00E61BEF" w:rsidRDefault="00E61BEF" w:rsidP="00E61BEF"/>
    <w:p w14:paraId="1C51682B" w14:textId="46C6CC39" w:rsidR="00912E91" w:rsidRPr="0023798C" w:rsidRDefault="00D51CBA" w:rsidP="0023798C">
      <w:pPr>
        <w:pStyle w:val="Nadpis2"/>
        <w:spacing w:before="0" w:line="360" w:lineRule="auto"/>
        <w:jc w:val="both"/>
        <w:rPr>
          <w:rFonts w:ascii="Times New Roman" w:hAnsi="Times New Roman" w:cs="Times New Roman"/>
        </w:rPr>
      </w:pPr>
      <w:bookmarkStart w:id="25" w:name="_Toc121232610"/>
      <w:r w:rsidRPr="0023798C">
        <w:rPr>
          <w:rFonts w:ascii="Times New Roman" w:hAnsi="Times New Roman" w:cs="Times New Roman"/>
        </w:rPr>
        <w:t>5</w:t>
      </w:r>
      <w:r w:rsidR="00225489" w:rsidRPr="0023798C">
        <w:rPr>
          <w:rFonts w:ascii="Times New Roman" w:hAnsi="Times New Roman" w:cs="Times New Roman"/>
        </w:rPr>
        <w:t xml:space="preserve">. </w:t>
      </w:r>
      <w:r w:rsidRPr="0023798C">
        <w:rPr>
          <w:rFonts w:ascii="Times New Roman" w:hAnsi="Times New Roman" w:cs="Times New Roman"/>
        </w:rPr>
        <w:t xml:space="preserve"> Záver</w:t>
      </w:r>
      <w:bookmarkEnd w:id="25"/>
    </w:p>
    <w:p w14:paraId="7A15F8B5" w14:textId="5BB486EA" w:rsidR="00DD6949" w:rsidRPr="00FA5E0C" w:rsidRDefault="003C13E3" w:rsidP="00237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0C">
        <w:rPr>
          <w:rFonts w:ascii="Times New Roman" w:hAnsi="Times New Roman" w:cs="Times New Roman"/>
          <w:sz w:val="24"/>
          <w:szCs w:val="24"/>
        </w:rPr>
        <w:t>Súčasťou tohto Dizajn manuálu je aj vizuál Tabule</w:t>
      </w:r>
      <w:r w:rsidR="00DD6949" w:rsidRPr="00FA5E0C">
        <w:rPr>
          <w:rFonts w:ascii="Times New Roman" w:hAnsi="Times New Roman" w:cs="Times New Roman"/>
          <w:sz w:val="24"/>
          <w:szCs w:val="24"/>
        </w:rPr>
        <w:t xml:space="preserve"> (príloha č. 9) a zároveň </w:t>
      </w:r>
      <w:r w:rsidRPr="00FA5E0C">
        <w:rPr>
          <w:rFonts w:ascii="Times New Roman" w:hAnsi="Times New Roman" w:cs="Times New Roman"/>
          <w:sz w:val="24"/>
          <w:szCs w:val="24"/>
        </w:rPr>
        <w:t>ďalš</w:t>
      </w:r>
      <w:r w:rsidR="00DD6949" w:rsidRPr="00FA5E0C">
        <w:rPr>
          <w:rFonts w:ascii="Times New Roman" w:hAnsi="Times New Roman" w:cs="Times New Roman"/>
          <w:sz w:val="24"/>
          <w:szCs w:val="24"/>
        </w:rPr>
        <w:t>ie potrebné</w:t>
      </w:r>
      <w:r w:rsidRPr="00FA5E0C">
        <w:rPr>
          <w:rFonts w:ascii="Times New Roman" w:hAnsi="Times New Roman" w:cs="Times New Roman"/>
          <w:sz w:val="24"/>
          <w:szCs w:val="24"/>
        </w:rPr>
        <w:t xml:space="preserve"> náležitosti </w:t>
      </w:r>
      <w:r w:rsidR="00DD6949" w:rsidRPr="00FA5E0C">
        <w:rPr>
          <w:rFonts w:ascii="Times New Roman" w:hAnsi="Times New Roman" w:cs="Times New Roman"/>
          <w:sz w:val="24"/>
          <w:szCs w:val="24"/>
        </w:rPr>
        <w:t>povinnej publicity a informovanosti prijímateľ nájde umiestnené na</w:t>
      </w:r>
      <w:r w:rsidR="001425F9">
        <w:rPr>
          <w:rFonts w:ascii="Times New Roman" w:hAnsi="Times New Roman" w:cs="Times New Roman"/>
          <w:sz w:val="24"/>
          <w:szCs w:val="24"/>
        </w:rPr>
        <w:t xml:space="preserve"> konci stránky</w:t>
      </w:r>
      <w:r w:rsidR="00DD6949" w:rsidRPr="00FA5E0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D6949" w:rsidRPr="00FA5E0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https://www.planobnovy.sk/realizacia/dokumenty/</w:t>
        </w:r>
      </w:hyperlink>
      <w:r w:rsidR="00DD6949" w:rsidRPr="00FA5E0C">
        <w:rPr>
          <w:rFonts w:ascii="Times New Roman" w:hAnsi="Times New Roman" w:cs="Times New Roman"/>
          <w:sz w:val="24"/>
          <w:szCs w:val="24"/>
        </w:rPr>
        <w:t xml:space="preserve"> v časti Vizibilita.</w:t>
      </w:r>
    </w:p>
    <w:p w14:paraId="37F335B6" w14:textId="77777777" w:rsidR="003C13E3" w:rsidRPr="0023798C" w:rsidRDefault="003C13E3" w:rsidP="0023798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C13E3" w:rsidRPr="0023798C" w:rsidSect="00332ACF"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5B6C" w16cex:dateUtc="2022-11-25T14:19:00Z"/>
  <w16cex:commentExtensible w16cex:durableId="272B6204" w16cex:dateUtc="2022-11-25T14:47:00Z"/>
  <w16cex:commentExtensible w16cex:durableId="272B5BEE" w16cex:dateUtc="2022-11-25T14:21:00Z"/>
  <w16cex:commentExtensible w16cex:durableId="272B6139" w16cex:dateUtc="2022-11-25T14:43:00Z"/>
  <w16cex:commentExtensible w16cex:durableId="272B63D5" w16cex:dateUtc="2022-11-25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3827A" w16cid:durableId="272B5B6C"/>
  <w16cid:commentId w16cid:paraId="59889063" w16cid:durableId="272B6204"/>
  <w16cid:commentId w16cid:paraId="62AF8C5B" w16cid:durableId="272B5BEE"/>
  <w16cid:commentId w16cid:paraId="48CE865B" w16cid:durableId="272B6139"/>
  <w16cid:commentId w16cid:paraId="1BF1B3B9" w16cid:durableId="272B6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38BB" w14:textId="77777777" w:rsidR="004E4392" w:rsidRDefault="004E4392" w:rsidP="007779FA">
      <w:pPr>
        <w:spacing w:after="0" w:line="240" w:lineRule="auto"/>
      </w:pPr>
      <w:r>
        <w:separator/>
      </w:r>
    </w:p>
  </w:endnote>
  <w:endnote w:type="continuationSeparator" w:id="0">
    <w:p w14:paraId="593EEDEC" w14:textId="77777777" w:rsidR="004E4392" w:rsidRDefault="004E4392" w:rsidP="0077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253338"/>
      <w:docPartObj>
        <w:docPartGallery w:val="Page Numbers (Bottom of Page)"/>
        <w:docPartUnique/>
      </w:docPartObj>
    </w:sdtPr>
    <w:sdtEndPr/>
    <w:sdtContent>
      <w:p w14:paraId="529E8AD0" w14:textId="6B124F50" w:rsidR="002613E1" w:rsidRDefault="002613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BB">
          <w:rPr>
            <w:noProof/>
          </w:rPr>
          <w:t>13</w:t>
        </w:r>
        <w:r>
          <w:fldChar w:fldCharType="end"/>
        </w:r>
      </w:p>
    </w:sdtContent>
  </w:sdt>
  <w:p w14:paraId="274041A1" w14:textId="77777777" w:rsidR="002613E1" w:rsidRDefault="002613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9BED" w14:textId="77777777" w:rsidR="004E4392" w:rsidRDefault="004E4392" w:rsidP="007779FA">
      <w:pPr>
        <w:spacing w:after="0" w:line="240" w:lineRule="auto"/>
      </w:pPr>
      <w:r>
        <w:separator/>
      </w:r>
    </w:p>
  </w:footnote>
  <w:footnote w:type="continuationSeparator" w:id="0">
    <w:p w14:paraId="3F9CF41B" w14:textId="77777777" w:rsidR="004E4392" w:rsidRDefault="004E4392" w:rsidP="0077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61BB" w14:textId="77777777" w:rsidR="002613E1" w:rsidRDefault="002613E1" w:rsidP="00332ACF">
    <w:pPr>
      <w:pStyle w:val="Hlavika"/>
      <w:tabs>
        <w:tab w:val="left" w:pos="6484"/>
      </w:tabs>
    </w:pPr>
    <w:r>
      <w:rPr>
        <w:rFonts w:ascii="Arial Narrow" w:hAnsi="Arial Narrow"/>
        <w:b/>
        <w:bCs/>
        <w:noProof/>
        <w:color w:val="0070C0"/>
        <w:lang w:eastAsia="sk-SK"/>
      </w:rPr>
      <w:drawing>
        <wp:anchor distT="0" distB="0" distL="114300" distR="114300" simplePos="0" relativeHeight="251660288" behindDoc="1" locked="0" layoutInCell="1" allowOverlap="1" wp14:anchorId="3973A198" wp14:editId="240B081B">
          <wp:simplePos x="0" y="0"/>
          <wp:positionH relativeFrom="margin">
            <wp:align>center</wp:align>
          </wp:positionH>
          <wp:positionV relativeFrom="margin">
            <wp:posOffset>-625475</wp:posOffset>
          </wp:positionV>
          <wp:extent cx="1606550" cy="421005"/>
          <wp:effectExtent l="0" t="0" r="0" b="0"/>
          <wp:wrapNone/>
          <wp:docPr id="3395" name="Obrázok 3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642BD03" wp14:editId="595A07B0">
          <wp:simplePos x="0" y="0"/>
          <wp:positionH relativeFrom="margin">
            <wp:posOffset>-79283</wp:posOffset>
          </wp:positionH>
          <wp:positionV relativeFrom="paragraph">
            <wp:posOffset>-185214</wp:posOffset>
          </wp:positionV>
          <wp:extent cx="1596390" cy="400685"/>
          <wp:effectExtent l="0" t="0" r="0" b="0"/>
          <wp:wrapNone/>
          <wp:docPr id="3396" name="Obrázok 3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4B50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DE5BE7B" wp14:editId="21C962D5">
          <wp:simplePos x="0" y="0"/>
          <wp:positionH relativeFrom="column">
            <wp:posOffset>4521486</wp:posOffset>
          </wp:positionH>
          <wp:positionV relativeFrom="paragraph">
            <wp:posOffset>-228189</wp:posOffset>
          </wp:positionV>
          <wp:extent cx="1099468" cy="422695"/>
          <wp:effectExtent l="0" t="0" r="0" b="0"/>
          <wp:wrapNone/>
          <wp:docPr id="3397" name="Obrázok 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color w:val="0070C0"/>
      </w:rPr>
      <w:tab/>
    </w:r>
  </w:p>
  <w:p w14:paraId="16BD186E" w14:textId="77777777" w:rsidR="002613E1" w:rsidRDefault="002613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4D7A" w14:textId="77777777" w:rsidR="002613E1" w:rsidRDefault="002613E1" w:rsidP="00332ACF">
    <w:pPr>
      <w:pStyle w:val="Hlavika"/>
      <w:tabs>
        <w:tab w:val="left" w:pos="6484"/>
      </w:tabs>
    </w:pPr>
    <w:r>
      <w:rPr>
        <w:rFonts w:ascii="Arial Narrow" w:hAnsi="Arial Narrow"/>
        <w:b/>
        <w:bCs/>
        <w:noProof/>
        <w:color w:val="0070C0"/>
        <w:lang w:eastAsia="sk-SK"/>
      </w:rPr>
      <w:drawing>
        <wp:anchor distT="0" distB="0" distL="114300" distR="114300" simplePos="0" relativeHeight="251664384" behindDoc="1" locked="0" layoutInCell="1" allowOverlap="1" wp14:anchorId="45E13974" wp14:editId="6C65FA32">
          <wp:simplePos x="0" y="0"/>
          <wp:positionH relativeFrom="margin">
            <wp:align>center</wp:align>
          </wp:positionH>
          <wp:positionV relativeFrom="margin">
            <wp:posOffset>-625475</wp:posOffset>
          </wp:positionV>
          <wp:extent cx="1606550" cy="421005"/>
          <wp:effectExtent l="0" t="0" r="0" b="0"/>
          <wp:wrapNone/>
          <wp:docPr id="3398" name="Obrázok 3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1F3C2EF3" wp14:editId="62E1F193">
          <wp:simplePos x="0" y="0"/>
          <wp:positionH relativeFrom="margin">
            <wp:posOffset>-79283</wp:posOffset>
          </wp:positionH>
          <wp:positionV relativeFrom="paragraph">
            <wp:posOffset>-185214</wp:posOffset>
          </wp:positionV>
          <wp:extent cx="1596390" cy="400685"/>
          <wp:effectExtent l="0" t="0" r="0" b="0"/>
          <wp:wrapNone/>
          <wp:docPr id="3399" name="Obrázok 3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4B50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10FD7151" wp14:editId="65F0ECE4">
          <wp:simplePos x="0" y="0"/>
          <wp:positionH relativeFrom="column">
            <wp:posOffset>4521486</wp:posOffset>
          </wp:positionH>
          <wp:positionV relativeFrom="paragraph">
            <wp:posOffset>-228189</wp:posOffset>
          </wp:positionV>
          <wp:extent cx="1099468" cy="422695"/>
          <wp:effectExtent l="0" t="0" r="0" b="0"/>
          <wp:wrapNone/>
          <wp:docPr id="3400" name="Obrázok 3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color w:val="0070C0"/>
      </w:rPr>
      <w:tab/>
    </w:r>
  </w:p>
  <w:p w14:paraId="09711F95" w14:textId="77777777" w:rsidR="002613E1" w:rsidRDefault="002613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51C"/>
    <w:multiLevelType w:val="multilevel"/>
    <w:tmpl w:val="032633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3C3E89"/>
    <w:multiLevelType w:val="multilevel"/>
    <w:tmpl w:val="BEB0D8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87DF9"/>
    <w:multiLevelType w:val="hybridMultilevel"/>
    <w:tmpl w:val="ADF2CA76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756"/>
    <w:multiLevelType w:val="multilevel"/>
    <w:tmpl w:val="3D72C0C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46F8"/>
    <w:multiLevelType w:val="hybridMultilevel"/>
    <w:tmpl w:val="F8160EBE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820AD"/>
    <w:multiLevelType w:val="multilevel"/>
    <w:tmpl w:val="8EACD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B6CAB"/>
    <w:multiLevelType w:val="multilevel"/>
    <w:tmpl w:val="701C47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6070EC8"/>
    <w:multiLevelType w:val="multilevel"/>
    <w:tmpl w:val="75328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90502B"/>
    <w:multiLevelType w:val="multilevel"/>
    <w:tmpl w:val="A0F45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B1902"/>
    <w:multiLevelType w:val="hybridMultilevel"/>
    <w:tmpl w:val="13005D0A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1019B"/>
    <w:multiLevelType w:val="multilevel"/>
    <w:tmpl w:val="9B627E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95D655A"/>
    <w:multiLevelType w:val="hybridMultilevel"/>
    <w:tmpl w:val="40D8EF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6F9B"/>
    <w:multiLevelType w:val="hybridMultilevel"/>
    <w:tmpl w:val="95B85088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E26B0"/>
    <w:multiLevelType w:val="multilevel"/>
    <w:tmpl w:val="B88C44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2B15097"/>
    <w:multiLevelType w:val="hybridMultilevel"/>
    <w:tmpl w:val="21867F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7DC9"/>
    <w:multiLevelType w:val="hybridMultilevel"/>
    <w:tmpl w:val="47ECA6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9A1"/>
    <w:multiLevelType w:val="hybridMultilevel"/>
    <w:tmpl w:val="CD003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05B8"/>
    <w:multiLevelType w:val="hybridMultilevel"/>
    <w:tmpl w:val="C4DA7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0FCC"/>
    <w:multiLevelType w:val="hybridMultilevel"/>
    <w:tmpl w:val="668C9246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4012"/>
    <w:multiLevelType w:val="hybridMultilevel"/>
    <w:tmpl w:val="57BAD4AE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4443"/>
    <w:multiLevelType w:val="hybridMultilevel"/>
    <w:tmpl w:val="F6469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A013B"/>
    <w:multiLevelType w:val="hybridMultilevel"/>
    <w:tmpl w:val="B02C058E"/>
    <w:lvl w:ilvl="0" w:tplc="FEDCE3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CC7EC0"/>
    <w:multiLevelType w:val="hybridMultilevel"/>
    <w:tmpl w:val="78688D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07A32"/>
    <w:multiLevelType w:val="hybridMultilevel"/>
    <w:tmpl w:val="9ED83A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E4A5A"/>
    <w:multiLevelType w:val="hybridMultilevel"/>
    <w:tmpl w:val="64CEB42A"/>
    <w:lvl w:ilvl="0" w:tplc="FEDCE3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06E3F"/>
    <w:multiLevelType w:val="multilevel"/>
    <w:tmpl w:val="69AEC9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C5213"/>
    <w:multiLevelType w:val="multilevel"/>
    <w:tmpl w:val="F8A459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74C75525"/>
    <w:multiLevelType w:val="hybridMultilevel"/>
    <w:tmpl w:val="4914EB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B6B26"/>
    <w:multiLevelType w:val="hybridMultilevel"/>
    <w:tmpl w:val="075CBD0E"/>
    <w:lvl w:ilvl="0" w:tplc="43C66E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F32C9"/>
    <w:multiLevelType w:val="multilevel"/>
    <w:tmpl w:val="F79CDF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8"/>
  </w:num>
  <w:num w:numId="5">
    <w:abstractNumId w:val="17"/>
  </w:num>
  <w:num w:numId="6">
    <w:abstractNumId w:val="23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22"/>
  </w:num>
  <w:num w:numId="12">
    <w:abstractNumId w:val="21"/>
  </w:num>
  <w:num w:numId="13">
    <w:abstractNumId w:val="18"/>
  </w:num>
  <w:num w:numId="14">
    <w:abstractNumId w:val="5"/>
  </w:num>
  <w:num w:numId="15">
    <w:abstractNumId w:val="8"/>
  </w:num>
  <w:num w:numId="16">
    <w:abstractNumId w:val="25"/>
  </w:num>
  <w:num w:numId="17">
    <w:abstractNumId w:val="0"/>
  </w:num>
  <w:num w:numId="18">
    <w:abstractNumId w:val="26"/>
  </w:num>
  <w:num w:numId="19">
    <w:abstractNumId w:val="6"/>
  </w:num>
  <w:num w:numId="20">
    <w:abstractNumId w:val="11"/>
  </w:num>
  <w:num w:numId="21">
    <w:abstractNumId w:val="14"/>
  </w:num>
  <w:num w:numId="22">
    <w:abstractNumId w:val="10"/>
  </w:num>
  <w:num w:numId="23">
    <w:abstractNumId w:val="13"/>
  </w:num>
  <w:num w:numId="24">
    <w:abstractNumId w:val="1"/>
  </w:num>
  <w:num w:numId="25">
    <w:abstractNumId w:val="29"/>
  </w:num>
  <w:num w:numId="26">
    <w:abstractNumId w:val="20"/>
  </w:num>
  <w:num w:numId="27">
    <w:abstractNumId w:val="9"/>
  </w:num>
  <w:num w:numId="28">
    <w:abstractNumId w:val="24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1"/>
    <w:rsid w:val="000025FC"/>
    <w:rsid w:val="0005134E"/>
    <w:rsid w:val="0005306A"/>
    <w:rsid w:val="00067E8D"/>
    <w:rsid w:val="000710FA"/>
    <w:rsid w:val="00076C0F"/>
    <w:rsid w:val="000828C8"/>
    <w:rsid w:val="00091675"/>
    <w:rsid w:val="000A2B53"/>
    <w:rsid w:val="000B1A2E"/>
    <w:rsid w:val="000B3E12"/>
    <w:rsid w:val="000B4031"/>
    <w:rsid w:val="000C0367"/>
    <w:rsid w:val="000C0ACB"/>
    <w:rsid w:val="000C2E6C"/>
    <w:rsid w:val="000C402F"/>
    <w:rsid w:val="000C5638"/>
    <w:rsid w:val="000C79E6"/>
    <w:rsid w:val="000D63F4"/>
    <w:rsid w:val="000E0B6C"/>
    <w:rsid w:val="00103F70"/>
    <w:rsid w:val="00107178"/>
    <w:rsid w:val="00114CCD"/>
    <w:rsid w:val="0013482F"/>
    <w:rsid w:val="001425F9"/>
    <w:rsid w:val="001655CD"/>
    <w:rsid w:val="001755F8"/>
    <w:rsid w:val="00185FF4"/>
    <w:rsid w:val="001A537C"/>
    <w:rsid w:val="001C7672"/>
    <w:rsid w:val="001D3D2A"/>
    <w:rsid w:val="001F127D"/>
    <w:rsid w:val="001F323B"/>
    <w:rsid w:val="00225489"/>
    <w:rsid w:val="0023798C"/>
    <w:rsid w:val="00241698"/>
    <w:rsid w:val="0025501F"/>
    <w:rsid w:val="00255DA0"/>
    <w:rsid w:val="002613E1"/>
    <w:rsid w:val="00270200"/>
    <w:rsid w:val="002945BC"/>
    <w:rsid w:val="002A6B8A"/>
    <w:rsid w:val="002B4BB7"/>
    <w:rsid w:val="002D4D22"/>
    <w:rsid w:val="002D7ABF"/>
    <w:rsid w:val="002E49BD"/>
    <w:rsid w:val="002F262A"/>
    <w:rsid w:val="00305E1A"/>
    <w:rsid w:val="00310D20"/>
    <w:rsid w:val="003260A2"/>
    <w:rsid w:val="00326EF6"/>
    <w:rsid w:val="00331DFE"/>
    <w:rsid w:val="00332ACF"/>
    <w:rsid w:val="00346BBB"/>
    <w:rsid w:val="00352838"/>
    <w:rsid w:val="00353366"/>
    <w:rsid w:val="00357CD3"/>
    <w:rsid w:val="00367F90"/>
    <w:rsid w:val="00396489"/>
    <w:rsid w:val="0039694C"/>
    <w:rsid w:val="003C13E3"/>
    <w:rsid w:val="003C255D"/>
    <w:rsid w:val="003C7228"/>
    <w:rsid w:val="003E614D"/>
    <w:rsid w:val="003F23AB"/>
    <w:rsid w:val="004140C6"/>
    <w:rsid w:val="0042346D"/>
    <w:rsid w:val="004415C4"/>
    <w:rsid w:val="00442D5D"/>
    <w:rsid w:val="00444D55"/>
    <w:rsid w:val="004526D4"/>
    <w:rsid w:val="00464103"/>
    <w:rsid w:val="004674B5"/>
    <w:rsid w:val="0047178A"/>
    <w:rsid w:val="0047566B"/>
    <w:rsid w:val="0048203A"/>
    <w:rsid w:val="00496E88"/>
    <w:rsid w:val="004A460D"/>
    <w:rsid w:val="004E4392"/>
    <w:rsid w:val="004F5A0D"/>
    <w:rsid w:val="005018C2"/>
    <w:rsid w:val="00506DD4"/>
    <w:rsid w:val="00514EA3"/>
    <w:rsid w:val="005200CA"/>
    <w:rsid w:val="005226B7"/>
    <w:rsid w:val="00565634"/>
    <w:rsid w:val="00582440"/>
    <w:rsid w:val="0058596E"/>
    <w:rsid w:val="00585B3A"/>
    <w:rsid w:val="00594E3C"/>
    <w:rsid w:val="00594F37"/>
    <w:rsid w:val="005D1C5B"/>
    <w:rsid w:val="005D5284"/>
    <w:rsid w:val="00611034"/>
    <w:rsid w:val="0061219B"/>
    <w:rsid w:val="00645923"/>
    <w:rsid w:val="00663502"/>
    <w:rsid w:val="00691D38"/>
    <w:rsid w:val="006933D4"/>
    <w:rsid w:val="00696BF3"/>
    <w:rsid w:val="006A00B2"/>
    <w:rsid w:val="006A6F59"/>
    <w:rsid w:val="006D11DB"/>
    <w:rsid w:val="006D7578"/>
    <w:rsid w:val="006E4328"/>
    <w:rsid w:val="006F1457"/>
    <w:rsid w:val="006F16D2"/>
    <w:rsid w:val="00705D3E"/>
    <w:rsid w:val="00737FA9"/>
    <w:rsid w:val="00742F32"/>
    <w:rsid w:val="007779FA"/>
    <w:rsid w:val="00793DBF"/>
    <w:rsid w:val="007B6EC6"/>
    <w:rsid w:val="007B73A3"/>
    <w:rsid w:val="007C5DAA"/>
    <w:rsid w:val="007D3294"/>
    <w:rsid w:val="007E2F08"/>
    <w:rsid w:val="00806040"/>
    <w:rsid w:val="0082298E"/>
    <w:rsid w:val="0082461C"/>
    <w:rsid w:val="00834135"/>
    <w:rsid w:val="00834983"/>
    <w:rsid w:val="00851895"/>
    <w:rsid w:val="00857EAA"/>
    <w:rsid w:val="008621C6"/>
    <w:rsid w:val="008633DA"/>
    <w:rsid w:val="00867D4A"/>
    <w:rsid w:val="00870256"/>
    <w:rsid w:val="00880D47"/>
    <w:rsid w:val="00880FE4"/>
    <w:rsid w:val="008B3D40"/>
    <w:rsid w:val="008F0C71"/>
    <w:rsid w:val="00902960"/>
    <w:rsid w:val="00905D42"/>
    <w:rsid w:val="00912E91"/>
    <w:rsid w:val="00925ABD"/>
    <w:rsid w:val="00934E5A"/>
    <w:rsid w:val="00940009"/>
    <w:rsid w:val="00940B09"/>
    <w:rsid w:val="009544A2"/>
    <w:rsid w:val="00967BEA"/>
    <w:rsid w:val="0098360E"/>
    <w:rsid w:val="00990F05"/>
    <w:rsid w:val="00992351"/>
    <w:rsid w:val="009A2612"/>
    <w:rsid w:val="009B210A"/>
    <w:rsid w:val="009B5170"/>
    <w:rsid w:val="009D4B9F"/>
    <w:rsid w:val="009D55C9"/>
    <w:rsid w:val="009E3595"/>
    <w:rsid w:val="009E71F9"/>
    <w:rsid w:val="00A07149"/>
    <w:rsid w:val="00A26CA4"/>
    <w:rsid w:val="00A300A2"/>
    <w:rsid w:val="00A32235"/>
    <w:rsid w:val="00A44DF0"/>
    <w:rsid w:val="00A50CBF"/>
    <w:rsid w:val="00A727F2"/>
    <w:rsid w:val="00A74D83"/>
    <w:rsid w:val="00A76141"/>
    <w:rsid w:val="00A76C47"/>
    <w:rsid w:val="00A8037E"/>
    <w:rsid w:val="00AA0CB7"/>
    <w:rsid w:val="00AB56E2"/>
    <w:rsid w:val="00AE4BF3"/>
    <w:rsid w:val="00AF05E3"/>
    <w:rsid w:val="00B07BD9"/>
    <w:rsid w:val="00B22638"/>
    <w:rsid w:val="00B24750"/>
    <w:rsid w:val="00B573FC"/>
    <w:rsid w:val="00B8751D"/>
    <w:rsid w:val="00BD600A"/>
    <w:rsid w:val="00BE704A"/>
    <w:rsid w:val="00BE7428"/>
    <w:rsid w:val="00BE7DE9"/>
    <w:rsid w:val="00BF5F22"/>
    <w:rsid w:val="00C108FE"/>
    <w:rsid w:val="00C216AF"/>
    <w:rsid w:val="00C343FC"/>
    <w:rsid w:val="00C535F6"/>
    <w:rsid w:val="00C56A8E"/>
    <w:rsid w:val="00C63993"/>
    <w:rsid w:val="00C71ECF"/>
    <w:rsid w:val="00C7619A"/>
    <w:rsid w:val="00C86041"/>
    <w:rsid w:val="00C9002C"/>
    <w:rsid w:val="00C912D0"/>
    <w:rsid w:val="00C9154B"/>
    <w:rsid w:val="00C974B4"/>
    <w:rsid w:val="00C97F56"/>
    <w:rsid w:val="00CB3859"/>
    <w:rsid w:val="00CC70D9"/>
    <w:rsid w:val="00CD5853"/>
    <w:rsid w:val="00CE34D7"/>
    <w:rsid w:val="00CE492D"/>
    <w:rsid w:val="00CF502F"/>
    <w:rsid w:val="00D51CBA"/>
    <w:rsid w:val="00D64F30"/>
    <w:rsid w:val="00D8311E"/>
    <w:rsid w:val="00DB3440"/>
    <w:rsid w:val="00DB4112"/>
    <w:rsid w:val="00DD6949"/>
    <w:rsid w:val="00DE071F"/>
    <w:rsid w:val="00DE2EFE"/>
    <w:rsid w:val="00E25272"/>
    <w:rsid w:val="00E44ED9"/>
    <w:rsid w:val="00E45431"/>
    <w:rsid w:val="00E561E5"/>
    <w:rsid w:val="00E61BEF"/>
    <w:rsid w:val="00E750A0"/>
    <w:rsid w:val="00E75B29"/>
    <w:rsid w:val="00E92281"/>
    <w:rsid w:val="00EA0405"/>
    <w:rsid w:val="00EA24B6"/>
    <w:rsid w:val="00EB378D"/>
    <w:rsid w:val="00ED794C"/>
    <w:rsid w:val="00EE6CB6"/>
    <w:rsid w:val="00EE76CE"/>
    <w:rsid w:val="00EF1B53"/>
    <w:rsid w:val="00EF4CB1"/>
    <w:rsid w:val="00F0664F"/>
    <w:rsid w:val="00F2204D"/>
    <w:rsid w:val="00F42BA7"/>
    <w:rsid w:val="00F56FFB"/>
    <w:rsid w:val="00F6575D"/>
    <w:rsid w:val="00F74A28"/>
    <w:rsid w:val="00FA1F63"/>
    <w:rsid w:val="00FA5E0C"/>
    <w:rsid w:val="00FC17AD"/>
    <w:rsid w:val="00FC5920"/>
    <w:rsid w:val="00FD0E4F"/>
    <w:rsid w:val="00FE260C"/>
    <w:rsid w:val="00FF1473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AB1F"/>
  <w15:chartTrackingRefBased/>
  <w15:docId w15:val="{689E85D5-19D5-4CED-AF57-A3796BF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0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0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6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203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7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79FA"/>
  </w:style>
  <w:style w:type="paragraph" w:styleId="Pta">
    <w:name w:val="footer"/>
    <w:basedOn w:val="Normlny"/>
    <w:link w:val="PtaChar"/>
    <w:uiPriority w:val="99"/>
    <w:unhideWhenUsed/>
    <w:rsid w:val="0077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79FA"/>
  </w:style>
  <w:style w:type="paragraph" w:styleId="Odsekzoznamu">
    <w:name w:val="List Paragraph"/>
    <w:basedOn w:val="Normlny"/>
    <w:uiPriority w:val="34"/>
    <w:qFormat/>
    <w:rsid w:val="00331DF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D0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FD0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FD0E4F"/>
    <w:pPr>
      <w:outlineLvl w:val="9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76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42D5D"/>
    <w:pPr>
      <w:tabs>
        <w:tab w:val="right" w:leader="dot" w:pos="9062"/>
      </w:tabs>
      <w:spacing w:after="100"/>
      <w:ind w:left="220"/>
    </w:pPr>
    <w:rPr>
      <w:noProof/>
      <w:color w:val="0070C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6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5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C535F6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9A2612"/>
    <w:pPr>
      <w:spacing w:after="100"/>
      <w:ind w:left="440"/>
    </w:pPr>
    <w:rPr>
      <w:rFonts w:eastAsiaTheme="minorEastAsia" w:cs="Times New Roman"/>
      <w:lang w:eastAsia="sk-SK"/>
    </w:rPr>
  </w:style>
  <w:style w:type="paragraph" w:customStyle="1" w:styleId="Pa0">
    <w:name w:val="Pa0"/>
    <w:basedOn w:val="Default"/>
    <w:next w:val="Default"/>
    <w:uiPriority w:val="99"/>
    <w:rsid w:val="00C56A8E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2">
    <w:name w:val="A2"/>
    <w:uiPriority w:val="99"/>
    <w:rsid w:val="00C56A8E"/>
    <w:rPr>
      <w:rFonts w:cs="Myriad Pro"/>
      <w:color w:val="000000"/>
      <w:sz w:val="30"/>
      <w:szCs w:val="30"/>
    </w:rPr>
  </w:style>
  <w:style w:type="table" w:styleId="Mriekatabuky">
    <w:name w:val="Table Grid"/>
    <w:basedOn w:val="Normlnatabuka"/>
    <w:uiPriority w:val="39"/>
    <w:rsid w:val="0026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A5E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5E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5E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E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E0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90F05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3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planobnovy.sk/realizacia/dokumenty/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planobnovy.sk/site/assets/files/1234/loga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sk/?Plan-obnovy-a-odolnost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3039A-377B-404B-97E5-50DE1CC3B3F9}"/>
</file>

<file path=customXml/itemProps2.xml><?xml version="1.0" encoding="utf-8"?>
<ds:datastoreItem xmlns:ds="http://schemas.openxmlformats.org/officeDocument/2006/customXml" ds:itemID="{3524C1D5-FFB7-4B5D-AA05-E6DEFAD2B9A2}"/>
</file>

<file path=customXml/itemProps3.xml><?xml version="1.0" encoding="utf-8"?>
<ds:datastoreItem xmlns:ds="http://schemas.openxmlformats.org/officeDocument/2006/customXml" ds:itemID="{EDA62834-CA45-4F2E-AC4D-727A04CEFF7B}"/>
</file>

<file path=customXml/itemProps4.xml><?xml version="1.0" encoding="utf-8"?>
<ds:datastoreItem xmlns:ds="http://schemas.openxmlformats.org/officeDocument/2006/customXml" ds:itemID="{1BCF0332-EEE0-4FD1-B18B-B7790CAFF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Fazekašová Marcela</dc:creator>
  <cp:keywords/>
  <dc:description/>
  <cp:lastModifiedBy>Fazekašová Marcela</cp:lastModifiedBy>
  <cp:revision>4</cp:revision>
  <cp:lastPrinted>2022-11-08T13:48:00Z</cp:lastPrinted>
  <dcterms:created xsi:type="dcterms:W3CDTF">2022-12-06T13:43:00Z</dcterms:created>
  <dcterms:modified xsi:type="dcterms:W3CDTF">2022-12-06T14:22:00Z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